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3E" w:rsidRDefault="00E07484">
      <w:r>
        <w:rPr>
          <w:noProof/>
          <w:lang w:eastAsia="en-IN"/>
        </w:rPr>
        <w:pict>
          <v:shapetype id="_x0000_t202" coordsize="21600,21600" o:spt="202" path="m,l,21600r21600,l21600,xe">
            <v:stroke joinstyle="miter"/>
            <v:path gradientshapeok="t" o:connecttype="rect"/>
          </v:shapetype>
          <v:shape id="_x0000_s1039" type="#_x0000_t202" style="position:absolute;margin-left:364.45pt;margin-top:-21.75pt;width:351.45pt;height:90.55pt;z-index:251666432" filled="f" stroked="f">
            <v:textbox>
              <w:txbxContent>
                <w:p w:rsidR="00203A3A" w:rsidRDefault="00203A3A" w:rsidP="00617E27">
                  <w:pPr>
                    <w:ind w:left="-142"/>
                  </w:pPr>
                  <w:r w:rsidRPr="00203A3A">
                    <w:rPr>
                      <w:noProof/>
                      <w:lang w:eastAsia="en-IN"/>
                    </w:rPr>
                    <w:drawing>
                      <wp:inline distT="0" distB="0" distL="0" distR="0">
                        <wp:extent cx="4276621" cy="1018902"/>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276621" cy="1018902"/>
                                </a:xfrm>
                                <a:prstGeom prst="rect">
                                  <a:avLst/>
                                </a:prstGeom>
                                <a:noFill/>
                                <a:ln w="9525">
                                  <a:noFill/>
                                  <a:miter lim="800000"/>
                                  <a:headEnd/>
                                  <a:tailEnd/>
                                </a:ln>
                              </pic:spPr>
                            </pic:pic>
                          </a:graphicData>
                        </a:graphic>
                      </wp:inline>
                    </w:drawing>
                  </w:r>
                </w:p>
              </w:txbxContent>
            </v:textbox>
          </v:shape>
        </w:pict>
      </w:r>
      <w:r>
        <w:rPr>
          <w:noProof/>
          <w:lang w:eastAsia="en-IN"/>
        </w:rPr>
        <w:pict>
          <v:shape id="_x0000_s1033" type="#_x0000_t202" style="position:absolute;margin-left:364.45pt;margin-top:68.8pt;width:344.35pt;height:412.35pt;z-index:251662336">
            <v:textbox style="mso-next-textbox:#_x0000_s1033">
              <w:txbxContent>
                <w:p w:rsidR="009D443E" w:rsidRPr="00D403F5" w:rsidRDefault="009D443E" w:rsidP="00F621B8">
                  <w:pPr>
                    <w:jc w:val="center"/>
                    <w:rPr>
                      <w:rFonts w:ascii="Times New Roman" w:hAnsi="Times New Roman" w:cs="Times New Roman"/>
                      <w:b/>
                      <w:color w:val="00B050"/>
                      <w:sz w:val="24"/>
                    </w:rPr>
                  </w:pPr>
                  <w:r w:rsidRPr="00D403F5">
                    <w:rPr>
                      <w:rFonts w:ascii="Times New Roman" w:hAnsi="Times New Roman" w:cs="Times New Roman"/>
                      <w:b/>
                      <w:color w:val="00B050"/>
                      <w:sz w:val="24"/>
                    </w:rPr>
                    <w:t xml:space="preserve">Training </w:t>
                  </w:r>
                  <w:r w:rsidR="00D75606" w:rsidRPr="00D403F5">
                    <w:rPr>
                      <w:rFonts w:ascii="Times New Roman" w:hAnsi="Times New Roman" w:cs="Times New Roman"/>
                      <w:b/>
                      <w:color w:val="00B050"/>
                      <w:sz w:val="24"/>
                    </w:rPr>
                    <w:t>P</w:t>
                  </w:r>
                  <w:r w:rsidRPr="00D403F5">
                    <w:rPr>
                      <w:rFonts w:ascii="Times New Roman" w:hAnsi="Times New Roman" w:cs="Times New Roman"/>
                      <w:b/>
                      <w:color w:val="00B050"/>
                      <w:sz w:val="24"/>
                    </w:rPr>
                    <w:t>rogramme</w:t>
                  </w:r>
                </w:p>
                <w:p w:rsidR="009D443E" w:rsidRPr="00D403F5" w:rsidRDefault="008C5E66" w:rsidP="00F621B8">
                  <w:pPr>
                    <w:spacing w:after="0"/>
                    <w:jc w:val="center"/>
                    <w:rPr>
                      <w:rFonts w:ascii="Times New Roman" w:hAnsi="Times New Roman" w:cs="Times New Roman"/>
                      <w:b/>
                      <w:color w:val="00B050"/>
                      <w:sz w:val="24"/>
                    </w:rPr>
                  </w:pPr>
                  <w:r w:rsidRPr="00D403F5">
                    <w:rPr>
                      <w:rFonts w:ascii="Times New Roman" w:hAnsi="Times New Roman" w:cs="Times New Roman"/>
                      <w:b/>
                      <w:color w:val="00B050"/>
                      <w:sz w:val="24"/>
                    </w:rPr>
                    <w:t>On</w:t>
                  </w:r>
                </w:p>
                <w:p w:rsidR="009D443E" w:rsidRPr="00D403F5" w:rsidRDefault="000B3A2A" w:rsidP="00F621B8">
                  <w:pPr>
                    <w:spacing w:after="0"/>
                    <w:jc w:val="center"/>
                    <w:rPr>
                      <w:rFonts w:ascii="Times New Roman" w:hAnsi="Times New Roman" w:cs="Times New Roman"/>
                      <w:bCs/>
                      <w:color w:val="00B050"/>
                      <w:sz w:val="40"/>
                      <w:szCs w:val="26"/>
                      <w:bdr w:val="none" w:sz="0" w:space="0" w:color="auto" w:frame="1"/>
                      <w:shd w:val="clear" w:color="auto" w:fill="FFFFFF"/>
                    </w:rPr>
                  </w:pPr>
                  <w:r w:rsidRPr="00D403F5">
                    <w:rPr>
                      <w:rFonts w:ascii="Times New Roman" w:hAnsi="Times New Roman" w:cs="Times New Roman"/>
                      <w:bCs/>
                      <w:color w:val="00B050"/>
                      <w:sz w:val="40"/>
                      <w:szCs w:val="26"/>
                      <w:bdr w:val="none" w:sz="0" w:space="0" w:color="auto" w:frame="1"/>
                      <w:shd w:val="clear" w:color="auto" w:fill="FFFFFF"/>
                    </w:rPr>
                    <w:t>Techniques in Microbiology</w:t>
                  </w:r>
                  <w:r w:rsidR="009D443E" w:rsidRPr="00D403F5">
                    <w:rPr>
                      <w:rFonts w:ascii="Times New Roman" w:hAnsi="Times New Roman" w:cs="Times New Roman"/>
                      <w:noProof/>
                      <w:color w:val="00B050"/>
                      <w:sz w:val="36"/>
                      <w:lang w:eastAsia="en-IN"/>
                    </w:rPr>
                    <w:t xml:space="preserve"> </w:t>
                  </w:r>
                </w:p>
                <w:p w:rsidR="009D443E" w:rsidRPr="00F621B8" w:rsidRDefault="009D443E" w:rsidP="009D443E">
                  <w:pPr>
                    <w:jc w:val="center"/>
                    <w:rPr>
                      <w:b/>
                      <w:bCs/>
                      <w:color w:val="000000"/>
                      <w:sz w:val="26"/>
                      <w:szCs w:val="26"/>
                      <w:bdr w:val="none" w:sz="0" w:space="0" w:color="auto" w:frame="1"/>
                      <w:shd w:val="clear" w:color="auto" w:fill="FFFFFF"/>
                    </w:rPr>
                  </w:pPr>
                </w:p>
                <w:p w:rsidR="009D443E" w:rsidRPr="00F621B8" w:rsidRDefault="009D443E" w:rsidP="009D443E">
                  <w:pPr>
                    <w:jc w:val="center"/>
                    <w:rPr>
                      <w:b/>
                      <w:bCs/>
                      <w:color w:val="000000"/>
                      <w:sz w:val="26"/>
                      <w:szCs w:val="26"/>
                      <w:bdr w:val="none" w:sz="0" w:space="0" w:color="auto" w:frame="1"/>
                      <w:shd w:val="clear" w:color="auto" w:fill="FFFFFF"/>
                    </w:rPr>
                  </w:pPr>
                </w:p>
                <w:p w:rsidR="009D443E" w:rsidRPr="00F621B8" w:rsidRDefault="009D443E" w:rsidP="009D443E">
                  <w:pPr>
                    <w:jc w:val="center"/>
                    <w:rPr>
                      <w:b/>
                      <w:bCs/>
                      <w:color w:val="000000"/>
                      <w:sz w:val="26"/>
                      <w:szCs w:val="26"/>
                      <w:bdr w:val="none" w:sz="0" w:space="0" w:color="auto" w:frame="1"/>
                      <w:shd w:val="clear" w:color="auto" w:fill="FFFFFF"/>
                    </w:rPr>
                  </w:pPr>
                </w:p>
                <w:p w:rsidR="009D443E" w:rsidRPr="00F621B8" w:rsidRDefault="009D443E" w:rsidP="009D443E">
                  <w:pPr>
                    <w:jc w:val="center"/>
                    <w:rPr>
                      <w:b/>
                      <w:bCs/>
                      <w:color w:val="000000"/>
                      <w:sz w:val="26"/>
                      <w:szCs w:val="26"/>
                      <w:bdr w:val="none" w:sz="0" w:space="0" w:color="auto" w:frame="1"/>
                      <w:shd w:val="clear" w:color="auto" w:fill="FFFFFF"/>
                    </w:rPr>
                  </w:pPr>
                </w:p>
                <w:p w:rsidR="009D443E" w:rsidRPr="00F621B8" w:rsidRDefault="009D443E" w:rsidP="009D443E">
                  <w:pPr>
                    <w:jc w:val="center"/>
                    <w:rPr>
                      <w:b/>
                      <w:bCs/>
                      <w:color w:val="000000"/>
                      <w:sz w:val="26"/>
                      <w:szCs w:val="26"/>
                      <w:bdr w:val="none" w:sz="0" w:space="0" w:color="auto" w:frame="1"/>
                      <w:shd w:val="clear" w:color="auto" w:fill="FFFFFF"/>
                    </w:rPr>
                  </w:pPr>
                </w:p>
                <w:p w:rsidR="009D443E" w:rsidRPr="00F621B8" w:rsidRDefault="009D443E" w:rsidP="009D443E">
                  <w:pPr>
                    <w:jc w:val="center"/>
                    <w:rPr>
                      <w:b/>
                      <w:bCs/>
                      <w:color w:val="000000"/>
                      <w:sz w:val="26"/>
                      <w:szCs w:val="26"/>
                      <w:bdr w:val="none" w:sz="0" w:space="0" w:color="auto" w:frame="1"/>
                      <w:shd w:val="clear" w:color="auto" w:fill="FFFFFF"/>
                    </w:rPr>
                  </w:pPr>
                </w:p>
                <w:p w:rsidR="009D443E" w:rsidRPr="00F621B8" w:rsidRDefault="000B3A2A" w:rsidP="00F621B8">
                  <w:pPr>
                    <w:spacing w:before="240"/>
                    <w:jc w:val="center"/>
                    <w:rPr>
                      <w:b/>
                      <w:bCs/>
                      <w:color w:val="000000"/>
                      <w:sz w:val="26"/>
                      <w:szCs w:val="26"/>
                      <w:bdr w:val="none" w:sz="0" w:space="0" w:color="auto" w:frame="1"/>
                      <w:shd w:val="clear" w:color="auto" w:fill="FFFFFF"/>
                    </w:rPr>
                  </w:pPr>
                  <w:r>
                    <w:rPr>
                      <w:b/>
                      <w:bCs/>
                      <w:color w:val="000000"/>
                      <w:sz w:val="26"/>
                      <w:szCs w:val="26"/>
                      <w:bdr w:val="none" w:sz="0" w:space="0" w:color="auto" w:frame="1"/>
                      <w:shd w:val="clear" w:color="auto" w:fill="FFFFFF"/>
                    </w:rPr>
                    <w:t>5-18</w:t>
                  </w:r>
                  <w:r w:rsidR="00611380" w:rsidRPr="00611380">
                    <w:rPr>
                      <w:b/>
                      <w:bCs/>
                      <w:color w:val="000000"/>
                      <w:sz w:val="26"/>
                      <w:szCs w:val="26"/>
                      <w:bdr w:val="none" w:sz="0" w:space="0" w:color="auto" w:frame="1"/>
                      <w:shd w:val="clear" w:color="auto" w:fill="FFFFFF"/>
                      <w:vertAlign w:val="superscript"/>
                    </w:rPr>
                    <w:t>th</w:t>
                  </w:r>
                  <w:r w:rsidR="00611380">
                    <w:rPr>
                      <w:b/>
                      <w:bCs/>
                      <w:color w:val="000000"/>
                      <w:sz w:val="26"/>
                      <w:szCs w:val="26"/>
                      <w:bdr w:val="none" w:sz="0" w:space="0" w:color="auto" w:frame="1"/>
                      <w:shd w:val="clear" w:color="auto" w:fill="FFFFFF"/>
                    </w:rPr>
                    <w:t xml:space="preserve"> </w:t>
                  </w:r>
                  <w:r>
                    <w:rPr>
                      <w:b/>
                      <w:bCs/>
                      <w:color w:val="000000"/>
                      <w:sz w:val="26"/>
                      <w:szCs w:val="26"/>
                      <w:bdr w:val="none" w:sz="0" w:space="0" w:color="auto" w:frame="1"/>
                      <w:shd w:val="clear" w:color="auto" w:fill="FFFFFF"/>
                    </w:rPr>
                    <w:t xml:space="preserve"> November</w:t>
                  </w:r>
                  <w:r w:rsidR="009D443E" w:rsidRPr="00F621B8">
                    <w:rPr>
                      <w:b/>
                      <w:bCs/>
                      <w:color w:val="000000"/>
                      <w:sz w:val="26"/>
                      <w:szCs w:val="26"/>
                      <w:bdr w:val="none" w:sz="0" w:space="0" w:color="auto" w:frame="1"/>
                      <w:shd w:val="clear" w:color="auto" w:fill="FFFFFF"/>
                    </w:rPr>
                    <w:t>, 2016</w:t>
                  </w:r>
                  <w:r w:rsidR="009D443E" w:rsidRPr="00F621B8">
                    <w:rPr>
                      <w:rFonts w:eastAsia="Times New Roman" w:cs="Times New Roman"/>
                      <w:b/>
                      <w:bCs/>
                      <w:color w:val="000000"/>
                      <w:sz w:val="26"/>
                      <w:szCs w:val="26"/>
                      <w:bdr w:val="none" w:sz="0" w:space="0" w:color="auto" w:frame="1"/>
                      <w:shd w:val="clear" w:color="auto" w:fill="FFFFFF"/>
                      <w:lang w:eastAsia="en-IN"/>
                    </w:rPr>
                    <w:t xml:space="preserve"> </w:t>
                  </w:r>
                </w:p>
                <w:p w:rsidR="009D443E" w:rsidRPr="00F621B8" w:rsidRDefault="009601FC" w:rsidP="00D71BFD">
                  <w:pPr>
                    <w:spacing w:after="0"/>
                    <w:jc w:val="right"/>
                    <w:rPr>
                      <w:b/>
                      <w:bCs/>
                      <w:color w:val="000000"/>
                      <w:sz w:val="26"/>
                      <w:szCs w:val="26"/>
                      <w:bdr w:val="none" w:sz="0" w:space="0" w:color="auto" w:frame="1"/>
                      <w:shd w:val="clear" w:color="auto" w:fill="FFFFFF"/>
                    </w:rPr>
                  </w:pPr>
                  <w:r w:rsidRPr="009601FC">
                    <w:rPr>
                      <w:noProof/>
                      <w:lang w:eastAsia="en-IN"/>
                    </w:rPr>
                    <w:drawing>
                      <wp:inline distT="0" distB="0" distL="0" distR="0">
                        <wp:extent cx="346710" cy="470263"/>
                        <wp:effectExtent l="19050" t="0" r="0" b="0"/>
                        <wp:docPr id="2" name="Picture 1" descr="http://www.icar.org.in/files/ic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r.org.in/files/icarlogo.png"/>
                                <pic:cNvPicPr>
                                  <a:picLocks noChangeAspect="1" noChangeArrowheads="1"/>
                                </pic:cNvPicPr>
                              </pic:nvPicPr>
                              <pic:blipFill>
                                <a:blip r:embed="rId8"/>
                                <a:srcRect/>
                                <a:stretch>
                                  <a:fillRect/>
                                </a:stretch>
                              </pic:blipFill>
                              <pic:spPr bwMode="auto">
                                <a:xfrm>
                                  <a:off x="0" y="0"/>
                                  <a:ext cx="346710" cy="470263"/>
                                </a:xfrm>
                                <a:prstGeom prst="rect">
                                  <a:avLst/>
                                </a:prstGeom>
                                <a:noFill/>
                                <a:ln w="9525">
                                  <a:noFill/>
                                  <a:miter lim="800000"/>
                                  <a:headEnd/>
                                  <a:tailEnd/>
                                </a:ln>
                              </pic:spPr>
                            </pic:pic>
                          </a:graphicData>
                        </a:graphic>
                      </wp:inline>
                    </w:drawing>
                  </w:r>
                  <w:r w:rsidR="009D443E" w:rsidRPr="00F621B8">
                    <w:rPr>
                      <w:b/>
                      <w:bCs/>
                      <w:color w:val="000000"/>
                      <w:sz w:val="26"/>
                      <w:szCs w:val="26"/>
                      <w:bdr w:val="none" w:sz="0" w:space="0" w:color="auto" w:frame="1"/>
                      <w:shd w:val="clear" w:color="auto" w:fill="FFFFFF"/>
                    </w:rPr>
                    <w:t xml:space="preserve"> </w:t>
                  </w:r>
                  <w:r w:rsidR="009D443E" w:rsidRPr="00F621B8">
                    <w:rPr>
                      <w:b/>
                      <w:bCs/>
                      <w:color w:val="000000"/>
                      <w:sz w:val="26"/>
                      <w:szCs w:val="26"/>
                      <w:bdr w:val="none" w:sz="0" w:space="0" w:color="auto" w:frame="1"/>
                      <w:shd w:val="clear" w:color="auto" w:fill="FFFFFF"/>
                    </w:rPr>
                    <w:tab/>
                  </w:r>
                  <w:r w:rsidR="00D71BFD">
                    <w:rPr>
                      <w:b/>
                      <w:bCs/>
                      <w:color w:val="000000"/>
                      <w:sz w:val="26"/>
                      <w:szCs w:val="26"/>
                      <w:bdr w:val="none" w:sz="0" w:space="0" w:color="auto" w:frame="1"/>
                      <w:shd w:val="clear" w:color="auto" w:fill="FFFFFF"/>
                    </w:rPr>
                    <w:t xml:space="preserve">            </w:t>
                  </w:r>
                  <w:r w:rsidR="009D443E" w:rsidRPr="00F621B8">
                    <w:rPr>
                      <w:b/>
                      <w:bCs/>
                      <w:color w:val="000000"/>
                      <w:sz w:val="26"/>
                      <w:szCs w:val="26"/>
                      <w:bdr w:val="none" w:sz="0" w:space="0" w:color="auto" w:frame="1"/>
                      <w:shd w:val="clear" w:color="auto" w:fill="FFFFFF"/>
                    </w:rPr>
                    <w:tab/>
                    <w:t xml:space="preserve">                           </w:t>
                  </w:r>
                  <w:r w:rsidR="00484249" w:rsidRPr="00F621B8">
                    <w:rPr>
                      <w:b/>
                      <w:bCs/>
                      <w:noProof/>
                      <w:color w:val="000000"/>
                      <w:sz w:val="26"/>
                      <w:szCs w:val="26"/>
                      <w:bdr w:val="none" w:sz="0" w:space="0" w:color="auto" w:frame="1"/>
                      <w:shd w:val="clear" w:color="auto" w:fill="FFFFFF"/>
                      <w:lang w:eastAsia="en-IN"/>
                    </w:rPr>
                    <w:t xml:space="preserve">                     </w:t>
                  </w:r>
                  <w:r w:rsidR="00713630" w:rsidRPr="00F621B8">
                    <w:rPr>
                      <w:b/>
                      <w:bCs/>
                      <w:noProof/>
                      <w:color w:val="000000"/>
                      <w:sz w:val="26"/>
                      <w:szCs w:val="26"/>
                      <w:bdr w:val="none" w:sz="0" w:space="0" w:color="auto" w:frame="1"/>
                      <w:shd w:val="clear" w:color="auto" w:fill="FFFFFF"/>
                      <w:lang w:eastAsia="en-IN"/>
                    </w:rPr>
                    <w:t xml:space="preserve">   </w:t>
                  </w:r>
                  <w:r w:rsidR="00CF5E7F">
                    <w:rPr>
                      <w:b/>
                      <w:bCs/>
                      <w:noProof/>
                      <w:color w:val="000000"/>
                      <w:sz w:val="26"/>
                      <w:szCs w:val="26"/>
                      <w:bdr w:val="none" w:sz="0" w:space="0" w:color="auto" w:frame="1"/>
                      <w:shd w:val="clear" w:color="auto" w:fill="FFFFFF"/>
                      <w:lang w:eastAsia="en-IN"/>
                    </w:rPr>
                    <w:t xml:space="preserve">   </w:t>
                  </w:r>
                  <w:r w:rsidR="00D71BFD">
                    <w:rPr>
                      <w:b/>
                      <w:bCs/>
                      <w:noProof/>
                      <w:color w:val="000000"/>
                      <w:sz w:val="26"/>
                      <w:szCs w:val="26"/>
                      <w:bdr w:val="none" w:sz="0" w:space="0" w:color="auto" w:frame="1"/>
                      <w:shd w:val="clear" w:color="auto" w:fill="FFFFFF"/>
                      <w:lang w:eastAsia="en-IN"/>
                    </w:rPr>
                    <w:t xml:space="preserve">   </w:t>
                  </w:r>
                  <w:r w:rsidR="00CF5E7F" w:rsidRPr="00CF5E7F">
                    <w:rPr>
                      <w:b/>
                      <w:bCs/>
                      <w:noProof/>
                      <w:color w:val="000000"/>
                      <w:sz w:val="26"/>
                      <w:szCs w:val="26"/>
                      <w:bdr w:val="none" w:sz="0" w:space="0" w:color="auto" w:frame="1"/>
                      <w:shd w:val="clear" w:color="auto" w:fill="FFFFFF"/>
                      <w:lang w:eastAsia="en-IN"/>
                    </w:rPr>
                    <w:drawing>
                      <wp:inline distT="0" distB="0" distL="0" distR="0">
                        <wp:extent cx="516527" cy="583552"/>
                        <wp:effectExtent l="19050" t="0" r="0" b="0"/>
                        <wp:docPr id="9" name="Picture 2" descr="logo.emf"/>
                        <wp:cNvGraphicFramePr/>
                        <a:graphic xmlns:a="http://schemas.openxmlformats.org/drawingml/2006/main">
                          <a:graphicData uri="http://schemas.openxmlformats.org/drawingml/2006/picture">
                            <pic:pic xmlns:pic="http://schemas.openxmlformats.org/drawingml/2006/picture">
                              <pic:nvPicPr>
                                <pic:cNvPr id="6" name="Picture 8" descr="logo.emf"/>
                                <pic:cNvPicPr>
                                  <a:picLocks noChangeAspect="1"/>
                                </pic:cNvPicPr>
                              </pic:nvPicPr>
                              <pic:blipFill>
                                <a:blip r:embed="rId9" cstate="print"/>
                                <a:srcRect/>
                                <a:stretch>
                                  <a:fillRect/>
                                </a:stretch>
                              </pic:blipFill>
                              <pic:spPr bwMode="auto">
                                <a:xfrm>
                                  <a:off x="0" y="0"/>
                                  <a:ext cx="520312" cy="587828"/>
                                </a:xfrm>
                                <a:prstGeom prst="rect">
                                  <a:avLst/>
                                </a:prstGeom>
                                <a:noFill/>
                                <a:ln w="9525">
                                  <a:noFill/>
                                  <a:miter lim="800000"/>
                                  <a:headEnd/>
                                  <a:tailEnd/>
                                </a:ln>
                              </pic:spPr>
                            </pic:pic>
                          </a:graphicData>
                        </a:graphic>
                      </wp:inline>
                    </w:drawing>
                  </w:r>
                  <w:r w:rsidR="00D71BFD">
                    <w:rPr>
                      <w:b/>
                      <w:bCs/>
                      <w:noProof/>
                      <w:color w:val="000000"/>
                      <w:sz w:val="26"/>
                      <w:szCs w:val="26"/>
                      <w:bdr w:val="none" w:sz="0" w:space="0" w:color="auto" w:frame="1"/>
                      <w:shd w:val="clear" w:color="auto" w:fill="FFFFFF"/>
                      <w:lang w:eastAsia="en-IN"/>
                    </w:rPr>
                    <w:t xml:space="preserve"> </w:t>
                  </w:r>
                  <w:r w:rsidR="00713630" w:rsidRPr="00F621B8">
                    <w:rPr>
                      <w:b/>
                      <w:bCs/>
                      <w:noProof/>
                      <w:color w:val="000000"/>
                      <w:sz w:val="26"/>
                      <w:szCs w:val="26"/>
                      <w:bdr w:val="none" w:sz="0" w:space="0" w:color="auto" w:frame="1"/>
                      <w:shd w:val="clear" w:color="auto" w:fill="FFFFFF"/>
                      <w:lang w:eastAsia="en-IN"/>
                    </w:rPr>
                    <w:t xml:space="preserve"> </w:t>
                  </w:r>
                </w:p>
                <w:p w:rsidR="009D443E" w:rsidRPr="00F621B8" w:rsidRDefault="009D443E" w:rsidP="009D443E">
                  <w:pPr>
                    <w:spacing w:after="0"/>
                    <w:rPr>
                      <w:b/>
                      <w:bCs/>
                      <w:color w:val="000000"/>
                      <w:sz w:val="26"/>
                      <w:szCs w:val="26"/>
                      <w:bdr w:val="none" w:sz="0" w:space="0" w:color="auto" w:frame="1"/>
                      <w:shd w:val="clear" w:color="auto" w:fill="FFFFFF"/>
                    </w:rPr>
                  </w:pPr>
                </w:p>
                <w:p w:rsidR="00A54071" w:rsidRPr="00F621B8" w:rsidRDefault="00A54071" w:rsidP="009D443E">
                  <w:pPr>
                    <w:jc w:val="center"/>
                    <w:rPr>
                      <w:b/>
                      <w:bCs/>
                      <w:color w:val="000000"/>
                      <w:szCs w:val="26"/>
                      <w:bdr w:val="none" w:sz="0" w:space="0" w:color="auto" w:frame="1"/>
                      <w:shd w:val="clear" w:color="auto" w:fill="FFFFFF"/>
                    </w:rPr>
                  </w:pPr>
                </w:p>
                <w:p w:rsidR="007D492F" w:rsidRPr="00F621B8" w:rsidRDefault="009D443E" w:rsidP="00F621B8">
                  <w:pPr>
                    <w:spacing w:before="240" w:after="0"/>
                    <w:jc w:val="center"/>
                    <w:rPr>
                      <w:bCs/>
                      <w:color w:val="000000"/>
                      <w:szCs w:val="26"/>
                      <w:bdr w:val="none" w:sz="0" w:space="0" w:color="auto" w:frame="1"/>
                      <w:shd w:val="clear" w:color="auto" w:fill="FFFFFF"/>
                    </w:rPr>
                  </w:pPr>
                  <w:r w:rsidRPr="00F621B8">
                    <w:rPr>
                      <w:b/>
                      <w:bCs/>
                      <w:color w:val="000000"/>
                      <w:szCs w:val="26"/>
                      <w:bdr w:val="none" w:sz="0" w:space="0" w:color="auto" w:frame="1"/>
                      <w:shd w:val="clear" w:color="auto" w:fill="FFFFFF"/>
                    </w:rPr>
                    <w:t>ICAR-National Bureau of Agriculturally Important Microorganisms</w:t>
                  </w:r>
                  <w:r w:rsidRPr="00F621B8">
                    <w:rPr>
                      <w:bCs/>
                      <w:color w:val="000000"/>
                      <w:szCs w:val="26"/>
                      <w:bdr w:val="none" w:sz="0" w:space="0" w:color="auto" w:frame="1"/>
                      <w:shd w:val="clear" w:color="auto" w:fill="FFFFFF"/>
                    </w:rPr>
                    <w:t xml:space="preserve"> </w:t>
                  </w:r>
                </w:p>
                <w:p w:rsidR="009D443E" w:rsidRPr="00F621B8" w:rsidRDefault="009D443E" w:rsidP="009D443E">
                  <w:pPr>
                    <w:jc w:val="center"/>
                    <w:rPr>
                      <w:b/>
                      <w:bCs/>
                      <w:color w:val="000000"/>
                      <w:szCs w:val="26"/>
                      <w:bdr w:val="none" w:sz="0" w:space="0" w:color="auto" w:frame="1"/>
                      <w:shd w:val="clear" w:color="auto" w:fill="FFFFFF"/>
                    </w:rPr>
                  </w:pPr>
                  <w:r w:rsidRPr="00F621B8">
                    <w:rPr>
                      <w:bCs/>
                      <w:color w:val="000000"/>
                      <w:szCs w:val="26"/>
                      <w:bdr w:val="none" w:sz="0" w:space="0" w:color="auto" w:frame="1"/>
                      <w:shd w:val="clear" w:color="auto" w:fill="FFFFFF"/>
                    </w:rPr>
                    <w:t xml:space="preserve">Kushmaur, </w:t>
                  </w:r>
                  <w:r w:rsidR="000B3A2A" w:rsidRPr="00F621B8">
                    <w:rPr>
                      <w:bCs/>
                      <w:color w:val="000000"/>
                      <w:szCs w:val="26"/>
                      <w:bdr w:val="none" w:sz="0" w:space="0" w:color="auto" w:frame="1"/>
                      <w:shd w:val="clear" w:color="auto" w:fill="FFFFFF"/>
                    </w:rPr>
                    <w:t>Maunath Bhanjan</w:t>
                  </w:r>
                  <w:r w:rsidR="00096B18" w:rsidRPr="00F621B8">
                    <w:rPr>
                      <w:bCs/>
                      <w:color w:val="000000"/>
                      <w:szCs w:val="26"/>
                      <w:bdr w:val="none" w:sz="0" w:space="0" w:color="auto" w:frame="1"/>
                      <w:shd w:val="clear" w:color="auto" w:fill="FFFFFF"/>
                    </w:rPr>
                    <w:t>-275103</w:t>
                  </w:r>
                  <w:r w:rsidRPr="00F621B8">
                    <w:rPr>
                      <w:bCs/>
                      <w:color w:val="000000"/>
                      <w:szCs w:val="26"/>
                      <w:bdr w:val="none" w:sz="0" w:space="0" w:color="auto" w:frame="1"/>
                      <w:shd w:val="clear" w:color="auto" w:fill="FFFFFF"/>
                    </w:rPr>
                    <w:t>, UP</w:t>
                  </w:r>
                  <w:r w:rsidR="00096B18" w:rsidRPr="00F621B8">
                    <w:rPr>
                      <w:bCs/>
                      <w:color w:val="000000"/>
                      <w:szCs w:val="26"/>
                      <w:bdr w:val="none" w:sz="0" w:space="0" w:color="auto" w:frame="1"/>
                      <w:shd w:val="clear" w:color="auto" w:fill="FFFFFF"/>
                    </w:rPr>
                    <w:t>, India</w:t>
                  </w:r>
                </w:p>
                <w:p w:rsidR="009D443E" w:rsidRPr="00F621B8" w:rsidRDefault="009D443E" w:rsidP="009D443E">
                  <w:pPr>
                    <w:jc w:val="center"/>
                  </w:pPr>
                </w:p>
              </w:txbxContent>
            </v:textbox>
          </v:shape>
        </w:pict>
      </w:r>
      <w:r>
        <w:rPr>
          <w:noProof/>
          <w:lang w:eastAsia="en-IN"/>
        </w:rPr>
        <w:pict>
          <v:shape id="_x0000_s1034" type="#_x0000_t202" style="position:absolute;margin-left:468pt;margin-top:312.7pt;width:187.5pt;height:85.35pt;z-index:251663360" stroked="f">
            <v:textbox style="mso-next-textbox:#_x0000_s1034">
              <w:txbxContent>
                <w:p w:rsidR="0012319F" w:rsidRPr="007B2A2A" w:rsidRDefault="0086529D" w:rsidP="009D5AF2">
                  <w:pPr>
                    <w:spacing w:after="0" w:line="240" w:lineRule="auto"/>
                    <w:jc w:val="center"/>
                    <w:rPr>
                      <w:rFonts w:cs="Times New Roman"/>
                      <w:b/>
                    </w:rPr>
                  </w:pPr>
                  <w:r>
                    <w:rPr>
                      <w:rFonts w:cs="Times New Roman"/>
                      <w:b/>
                    </w:rPr>
                    <w:t>Course coordinator</w:t>
                  </w:r>
                </w:p>
                <w:p w:rsidR="0012319F" w:rsidRPr="007B2A2A" w:rsidRDefault="000B3A2A" w:rsidP="009D5AF2">
                  <w:pPr>
                    <w:spacing w:line="240" w:lineRule="auto"/>
                    <w:jc w:val="center"/>
                    <w:rPr>
                      <w:rFonts w:cs="Times New Roman"/>
                    </w:rPr>
                  </w:pPr>
                  <w:r>
                    <w:rPr>
                      <w:rFonts w:cs="Times New Roman"/>
                    </w:rPr>
                    <w:t xml:space="preserve"> Sanjay Kumar Goswami</w:t>
                  </w:r>
                  <w:r w:rsidR="00D71BFD">
                    <w:rPr>
                      <w:rFonts w:cs="Times New Roman"/>
                    </w:rPr>
                    <w:t xml:space="preserve">              </w:t>
                  </w:r>
                </w:p>
                <w:p w:rsidR="0012319F" w:rsidRPr="007B2A2A" w:rsidRDefault="0086529D" w:rsidP="009D5AF2">
                  <w:pPr>
                    <w:spacing w:after="0" w:line="240" w:lineRule="auto"/>
                    <w:jc w:val="center"/>
                    <w:rPr>
                      <w:rFonts w:cs="Times New Roman"/>
                      <w:b/>
                    </w:rPr>
                  </w:pPr>
                  <w:r>
                    <w:rPr>
                      <w:rFonts w:cs="Times New Roman"/>
                      <w:b/>
                    </w:rPr>
                    <w:t>Course Co-Coordinators</w:t>
                  </w:r>
                </w:p>
                <w:p w:rsidR="0012319F" w:rsidRPr="007B2A2A" w:rsidRDefault="000B3A2A" w:rsidP="000B3A2A">
                  <w:pPr>
                    <w:spacing w:after="0" w:line="240" w:lineRule="auto"/>
                    <w:jc w:val="center"/>
                    <w:rPr>
                      <w:rFonts w:cs="Times New Roman"/>
                    </w:rPr>
                  </w:pPr>
                  <w:r>
                    <w:rPr>
                      <w:rFonts w:cs="Times New Roman"/>
                    </w:rPr>
                    <w:t>Drs. Hillol Chakdar, Kumar M and Arjun Singh</w:t>
                  </w:r>
                </w:p>
                <w:p w:rsidR="0012319F" w:rsidRPr="00F621B8" w:rsidRDefault="0012319F">
                  <w:pPr>
                    <w:rPr>
                      <w:sz w:val="20"/>
                    </w:rPr>
                  </w:pPr>
                </w:p>
              </w:txbxContent>
            </v:textbox>
          </v:shape>
        </w:pict>
      </w:r>
      <w:r>
        <w:rPr>
          <w:noProof/>
          <w:lang w:eastAsia="en-IN"/>
        </w:rPr>
        <w:pict>
          <v:shape id="_x0000_s1032" type="#_x0000_t202" style="position:absolute;margin-left:-49.9pt;margin-top:-21.75pt;width:386.1pt;height:502.9pt;z-index:251661312">
            <v:textbox style="mso-next-textbox:#_x0000_s1032">
              <w:txbxContent>
                <w:p w:rsidR="009D443E" w:rsidRPr="0012319F" w:rsidRDefault="009D443E" w:rsidP="009D443E">
                  <w:pPr>
                    <w:spacing w:after="0"/>
                    <w:jc w:val="center"/>
                    <w:rPr>
                      <w:b/>
                      <w:sz w:val="24"/>
                    </w:rPr>
                  </w:pPr>
                  <w:r w:rsidRPr="0012319F">
                    <w:rPr>
                      <w:b/>
                      <w:sz w:val="24"/>
                    </w:rPr>
                    <w:t>Application format for participants</w:t>
                  </w:r>
                </w:p>
                <w:p w:rsidR="009D443E" w:rsidRPr="0012319F" w:rsidRDefault="009D443E" w:rsidP="009D443E">
                  <w:pPr>
                    <w:jc w:val="center"/>
                    <w:rPr>
                      <w:sz w:val="20"/>
                    </w:rPr>
                  </w:pPr>
                  <w:r w:rsidRPr="0012319F">
                    <w:rPr>
                      <w:sz w:val="20"/>
                    </w:rPr>
                    <w:t>(A duly filled</w:t>
                  </w:r>
                  <w:r w:rsidR="004A7A29">
                    <w:rPr>
                      <w:sz w:val="20"/>
                    </w:rPr>
                    <w:t xml:space="preserve"> application form to be sent</w:t>
                  </w:r>
                  <w:r w:rsidRPr="0012319F">
                    <w:rPr>
                      <w:sz w:val="20"/>
                    </w:rPr>
                    <w:t>)</w:t>
                  </w:r>
                </w:p>
                <w:p w:rsidR="009D443E" w:rsidRPr="0012319F" w:rsidRDefault="009D443E" w:rsidP="009D443E">
                  <w:pPr>
                    <w:pStyle w:val="ListParagraph"/>
                    <w:numPr>
                      <w:ilvl w:val="0"/>
                      <w:numId w:val="1"/>
                    </w:numPr>
                    <w:spacing w:line="360" w:lineRule="auto"/>
                    <w:ind w:left="284" w:hanging="284"/>
                    <w:rPr>
                      <w:sz w:val="20"/>
                    </w:rPr>
                  </w:pPr>
                  <w:r w:rsidRPr="0012319F">
                    <w:rPr>
                      <w:sz w:val="20"/>
                    </w:rPr>
                    <w:t>Full name (In block letter</w:t>
                  </w:r>
                  <w:r w:rsidR="0086529D">
                    <w:rPr>
                      <w:sz w:val="20"/>
                    </w:rPr>
                    <w:t>s</w:t>
                  </w:r>
                  <w:r w:rsidRPr="0012319F">
                    <w:rPr>
                      <w:sz w:val="20"/>
                    </w:rPr>
                    <w:t>): ………………………………………………………….</w:t>
                  </w:r>
                  <w:r w:rsidR="00484249" w:rsidRPr="0012319F">
                    <w:rPr>
                      <w:sz w:val="20"/>
                    </w:rPr>
                    <w:t>…………….</w:t>
                  </w:r>
                </w:p>
                <w:p w:rsidR="009D443E" w:rsidRPr="0012319F" w:rsidRDefault="009D443E" w:rsidP="009D443E">
                  <w:pPr>
                    <w:pStyle w:val="ListParagraph"/>
                    <w:numPr>
                      <w:ilvl w:val="0"/>
                      <w:numId w:val="1"/>
                    </w:numPr>
                    <w:spacing w:line="360" w:lineRule="auto"/>
                    <w:ind w:left="284" w:hanging="284"/>
                    <w:rPr>
                      <w:sz w:val="20"/>
                    </w:rPr>
                  </w:pPr>
                  <w:r w:rsidRPr="0012319F">
                    <w:rPr>
                      <w:sz w:val="20"/>
                    </w:rPr>
                    <w:t>Designation: ……………………………………………………………………………….</w:t>
                  </w:r>
                  <w:r w:rsidR="00484249" w:rsidRPr="0012319F">
                    <w:rPr>
                      <w:sz w:val="20"/>
                    </w:rPr>
                    <w:t>…………….</w:t>
                  </w:r>
                </w:p>
                <w:p w:rsidR="009D443E" w:rsidRPr="0012319F" w:rsidRDefault="00442ABF" w:rsidP="009D443E">
                  <w:pPr>
                    <w:pStyle w:val="ListParagraph"/>
                    <w:numPr>
                      <w:ilvl w:val="0"/>
                      <w:numId w:val="1"/>
                    </w:numPr>
                    <w:spacing w:line="360" w:lineRule="auto"/>
                    <w:ind w:left="284" w:hanging="284"/>
                    <w:rPr>
                      <w:sz w:val="20"/>
                    </w:rPr>
                  </w:pPr>
                  <w:r w:rsidRPr="0012319F">
                    <w:rPr>
                      <w:sz w:val="20"/>
                    </w:rPr>
                    <w:t>Address</w:t>
                  </w:r>
                  <w:r w:rsidR="0086529D">
                    <w:rPr>
                      <w:sz w:val="20"/>
                    </w:rPr>
                    <w:t xml:space="preserve"> of </w:t>
                  </w:r>
                  <w:r w:rsidR="0086529D" w:rsidRPr="0012319F">
                    <w:rPr>
                      <w:sz w:val="20"/>
                    </w:rPr>
                    <w:t>correspondence</w:t>
                  </w:r>
                  <w:r w:rsidR="009D443E" w:rsidRPr="0012319F">
                    <w:rPr>
                      <w:sz w:val="20"/>
                    </w:rPr>
                    <w:t>: ………………………………………………………….</w:t>
                  </w:r>
                  <w:r w:rsidR="00F01158">
                    <w:rPr>
                      <w:sz w:val="20"/>
                    </w:rPr>
                    <w:t>………..</w:t>
                  </w:r>
                </w:p>
                <w:p w:rsidR="009D443E" w:rsidRPr="0012319F" w:rsidRDefault="0086529D" w:rsidP="009D443E">
                  <w:pPr>
                    <w:pStyle w:val="ListParagraph"/>
                    <w:numPr>
                      <w:ilvl w:val="0"/>
                      <w:numId w:val="1"/>
                    </w:numPr>
                    <w:spacing w:line="360" w:lineRule="auto"/>
                    <w:ind w:left="284" w:hanging="284"/>
                    <w:rPr>
                      <w:sz w:val="20"/>
                    </w:rPr>
                  </w:pPr>
                  <w:r>
                    <w:rPr>
                      <w:sz w:val="20"/>
                    </w:rPr>
                    <w:t>E-mail ID:</w:t>
                  </w:r>
                  <w:r w:rsidR="009D443E" w:rsidRPr="0012319F">
                    <w:rPr>
                      <w:sz w:val="20"/>
                    </w:rPr>
                    <w:t xml:space="preserve"> ………………………………………………………….………………………….</w:t>
                  </w:r>
                  <w:r w:rsidR="00484249" w:rsidRPr="0012319F">
                    <w:rPr>
                      <w:sz w:val="20"/>
                    </w:rPr>
                    <w:t>…………….</w:t>
                  </w:r>
                </w:p>
                <w:p w:rsidR="009D443E" w:rsidRPr="0012319F" w:rsidRDefault="009D443E" w:rsidP="009D443E">
                  <w:pPr>
                    <w:pStyle w:val="ListParagraph"/>
                    <w:numPr>
                      <w:ilvl w:val="0"/>
                      <w:numId w:val="1"/>
                    </w:numPr>
                    <w:spacing w:line="360" w:lineRule="auto"/>
                    <w:ind w:left="284" w:hanging="284"/>
                    <w:rPr>
                      <w:sz w:val="20"/>
                    </w:rPr>
                  </w:pPr>
                  <w:r w:rsidRPr="0012319F">
                    <w:rPr>
                      <w:sz w:val="20"/>
                    </w:rPr>
                    <w:t>Mobile no.: ………………………………………………………….……………………..</w:t>
                  </w:r>
                  <w:r w:rsidR="00484249" w:rsidRPr="0012319F">
                    <w:rPr>
                      <w:sz w:val="20"/>
                    </w:rPr>
                    <w:t>…………….</w:t>
                  </w:r>
                </w:p>
                <w:p w:rsidR="009D443E" w:rsidRPr="0012319F" w:rsidRDefault="009D443E" w:rsidP="009D443E">
                  <w:pPr>
                    <w:pStyle w:val="ListParagraph"/>
                    <w:numPr>
                      <w:ilvl w:val="0"/>
                      <w:numId w:val="1"/>
                    </w:numPr>
                    <w:spacing w:line="360" w:lineRule="auto"/>
                    <w:ind w:left="284" w:hanging="284"/>
                    <w:rPr>
                      <w:sz w:val="20"/>
                    </w:rPr>
                  </w:pPr>
                  <w:r w:rsidRPr="0012319F">
                    <w:rPr>
                      <w:sz w:val="20"/>
                    </w:rPr>
                    <w:t>Date of birth: ………………………………………………………….………………….</w:t>
                  </w:r>
                  <w:r w:rsidR="00484249" w:rsidRPr="0012319F">
                    <w:rPr>
                      <w:sz w:val="20"/>
                    </w:rPr>
                    <w:t>…………….</w:t>
                  </w:r>
                </w:p>
                <w:p w:rsidR="009D443E" w:rsidRPr="0012319F" w:rsidRDefault="009D443E" w:rsidP="009D443E">
                  <w:pPr>
                    <w:pStyle w:val="ListParagraph"/>
                    <w:numPr>
                      <w:ilvl w:val="0"/>
                      <w:numId w:val="1"/>
                    </w:numPr>
                    <w:spacing w:line="360" w:lineRule="auto"/>
                    <w:ind w:left="284" w:hanging="284"/>
                    <w:rPr>
                      <w:sz w:val="20"/>
                    </w:rPr>
                  </w:pPr>
                  <w:r w:rsidRPr="0012319F">
                    <w:rPr>
                      <w:sz w:val="20"/>
                    </w:rPr>
                    <w:t>Gender: ………………………………………………………….…………………………..</w:t>
                  </w:r>
                  <w:r w:rsidR="00484249">
                    <w:rPr>
                      <w:sz w:val="20"/>
                    </w:rPr>
                    <w:t>……………</w:t>
                  </w:r>
                </w:p>
                <w:p w:rsidR="009D443E" w:rsidRPr="0012319F" w:rsidRDefault="007543CE" w:rsidP="009D443E">
                  <w:pPr>
                    <w:pStyle w:val="ListParagraph"/>
                    <w:numPr>
                      <w:ilvl w:val="0"/>
                      <w:numId w:val="1"/>
                    </w:numPr>
                    <w:spacing w:line="360" w:lineRule="auto"/>
                    <w:ind w:left="284" w:hanging="284"/>
                    <w:rPr>
                      <w:sz w:val="20"/>
                    </w:rPr>
                  </w:pPr>
                  <w:r>
                    <w:rPr>
                      <w:sz w:val="20"/>
                    </w:rPr>
                    <w:t>Working experience</w:t>
                  </w:r>
                  <w:r w:rsidR="009D443E" w:rsidRPr="0012319F">
                    <w:rPr>
                      <w:sz w:val="20"/>
                    </w:rPr>
                    <w:t xml:space="preserve">: </w:t>
                  </w:r>
                  <w:r w:rsidR="00F01158">
                    <w:rPr>
                      <w:sz w:val="20"/>
                    </w:rPr>
                    <w:t>………………………………………………………….…………………….</w:t>
                  </w:r>
                </w:p>
                <w:p w:rsidR="009D443E" w:rsidRPr="0012319F" w:rsidRDefault="009D443E" w:rsidP="009D443E">
                  <w:pPr>
                    <w:pStyle w:val="ListParagraph"/>
                    <w:numPr>
                      <w:ilvl w:val="0"/>
                      <w:numId w:val="1"/>
                    </w:numPr>
                    <w:spacing w:line="360" w:lineRule="auto"/>
                    <w:ind w:left="284" w:hanging="284"/>
                    <w:rPr>
                      <w:sz w:val="20"/>
                    </w:rPr>
                  </w:pPr>
                  <w:r w:rsidRPr="0012319F">
                    <w:rPr>
                      <w:sz w:val="20"/>
                    </w:rPr>
                    <w:t xml:space="preserve">Details of previous training </w:t>
                  </w:r>
                </w:p>
                <w:p w:rsidR="009D443E" w:rsidRDefault="009D443E" w:rsidP="009D443E">
                  <w:pPr>
                    <w:pStyle w:val="ListParagraph"/>
                    <w:spacing w:line="360" w:lineRule="auto"/>
                    <w:ind w:left="284"/>
                    <w:rPr>
                      <w:sz w:val="20"/>
                    </w:rPr>
                  </w:pPr>
                  <w:r w:rsidRPr="0012319F">
                    <w:rPr>
                      <w:sz w:val="20"/>
                    </w:rPr>
                    <w:t>Programme availed, if any: ………………………………………………………….</w:t>
                  </w:r>
                  <w:r w:rsidR="00776774">
                    <w:rPr>
                      <w:sz w:val="20"/>
                    </w:rPr>
                    <w:t>………….</w:t>
                  </w:r>
                  <w:r w:rsidR="003C3C99">
                    <w:rPr>
                      <w:sz w:val="20"/>
                    </w:rPr>
                    <w:t>.</w:t>
                  </w:r>
                </w:p>
                <w:p w:rsidR="00484249" w:rsidRPr="0012319F" w:rsidRDefault="00484249" w:rsidP="009D443E">
                  <w:pPr>
                    <w:pStyle w:val="ListParagraph"/>
                    <w:spacing w:line="360" w:lineRule="auto"/>
                    <w:ind w:left="284"/>
                    <w:rPr>
                      <w:sz w:val="20"/>
                    </w:rPr>
                  </w:pPr>
                </w:p>
                <w:p w:rsidR="009D443E" w:rsidRPr="0012319F" w:rsidRDefault="009D443E" w:rsidP="00484249">
                  <w:pPr>
                    <w:pStyle w:val="ListParagraph"/>
                    <w:numPr>
                      <w:ilvl w:val="0"/>
                      <w:numId w:val="1"/>
                    </w:numPr>
                    <w:spacing w:after="0" w:line="360" w:lineRule="auto"/>
                    <w:ind w:left="284" w:hanging="284"/>
                    <w:rPr>
                      <w:sz w:val="20"/>
                    </w:rPr>
                  </w:pPr>
                  <w:r w:rsidRPr="0012319F">
                    <w:rPr>
                      <w:sz w:val="20"/>
                    </w:rPr>
                    <w:t xml:space="preserve">Academic </w:t>
                  </w:r>
                  <w:r w:rsidR="00D94286">
                    <w:rPr>
                      <w:sz w:val="20"/>
                    </w:rPr>
                    <w:t>Details</w:t>
                  </w:r>
                  <w:r w:rsidRPr="0012319F">
                    <w:rPr>
                      <w:sz w:val="20"/>
                    </w:rPr>
                    <w:t>:</w:t>
                  </w:r>
                </w:p>
                <w:tbl>
                  <w:tblPr>
                    <w:tblStyle w:val="TableGrid"/>
                    <w:tblW w:w="0" w:type="auto"/>
                    <w:jc w:val="center"/>
                    <w:tblInd w:w="-990" w:type="dxa"/>
                    <w:tblLayout w:type="fixed"/>
                    <w:tblLook w:val="04A0"/>
                  </w:tblPr>
                  <w:tblGrid>
                    <w:gridCol w:w="1496"/>
                    <w:gridCol w:w="2198"/>
                    <w:gridCol w:w="788"/>
                    <w:gridCol w:w="841"/>
                    <w:gridCol w:w="2065"/>
                  </w:tblGrid>
                  <w:tr w:rsidR="009D443E" w:rsidRPr="0012319F" w:rsidTr="007543CE">
                    <w:trPr>
                      <w:jc w:val="center"/>
                    </w:trPr>
                    <w:tc>
                      <w:tcPr>
                        <w:tcW w:w="1496" w:type="dxa"/>
                      </w:tcPr>
                      <w:p w:rsidR="009D443E" w:rsidRPr="0012319F" w:rsidRDefault="009D443E" w:rsidP="00A670E6">
                        <w:pPr>
                          <w:jc w:val="center"/>
                          <w:rPr>
                            <w:b/>
                            <w:sz w:val="18"/>
                          </w:rPr>
                        </w:pPr>
                        <w:r w:rsidRPr="0012319F">
                          <w:rPr>
                            <w:b/>
                            <w:sz w:val="18"/>
                          </w:rPr>
                          <w:t xml:space="preserve">Examination </w:t>
                        </w:r>
                      </w:p>
                    </w:tc>
                    <w:tc>
                      <w:tcPr>
                        <w:tcW w:w="2198" w:type="dxa"/>
                      </w:tcPr>
                      <w:p w:rsidR="009D443E" w:rsidRPr="0012319F" w:rsidRDefault="0086529D" w:rsidP="0086529D">
                        <w:pPr>
                          <w:jc w:val="center"/>
                          <w:rPr>
                            <w:b/>
                            <w:sz w:val="18"/>
                          </w:rPr>
                        </w:pPr>
                        <w:r>
                          <w:rPr>
                            <w:b/>
                            <w:sz w:val="18"/>
                          </w:rPr>
                          <w:t>S</w:t>
                        </w:r>
                        <w:r w:rsidR="009D443E" w:rsidRPr="0012319F">
                          <w:rPr>
                            <w:b/>
                            <w:sz w:val="18"/>
                          </w:rPr>
                          <w:t>ubject</w:t>
                        </w:r>
                        <w:r>
                          <w:rPr>
                            <w:b/>
                            <w:sz w:val="18"/>
                          </w:rPr>
                          <w:t>/Discipline</w:t>
                        </w:r>
                      </w:p>
                    </w:tc>
                    <w:tc>
                      <w:tcPr>
                        <w:tcW w:w="788" w:type="dxa"/>
                      </w:tcPr>
                      <w:p w:rsidR="009D443E" w:rsidRPr="0012319F" w:rsidRDefault="009D443E" w:rsidP="00A670E6">
                        <w:pPr>
                          <w:jc w:val="center"/>
                          <w:rPr>
                            <w:b/>
                            <w:sz w:val="18"/>
                          </w:rPr>
                        </w:pPr>
                        <w:r w:rsidRPr="0012319F">
                          <w:rPr>
                            <w:b/>
                            <w:sz w:val="18"/>
                          </w:rPr>
                          <w:t xml:space="preserve">Year of passing </w:t>
                        </w:r>
                      </w:p>
                    </w:tc>
                    <w:tc>
                      <w:tcPr>
                        <w:tcW w:w="841" w:type="dxa"/>
                      </w:tcPr>
                      <w:p w:rsidR="009D443E" w:rsidRPr="0012319F" w:rsidRDefault="00D403F5" w:rsidP="00A670E6">
                        <w:pPr>
                          <w:jc w:val="center"/>
                          <w:rPr>
                            <w:b/>
                            <w:sz w:val="18"/>
                          </w:rPr>
                        </w:pPr>
                        <w:r>
                          <w:rPr>
                            <w:b/>
                            <w:sz w:val="18"/>
                          </w:rPr>
                          <w:t>Grade/percent</w:t>
                        </w:r>
                      </w:p>
                    </w:tc>
                    <w:tc>
                      <w:tcPr>
                        <w:tcW w:w="2065" w:type="dxa"/>
                      </w:tcPr>
                      <w:p w:rsidR="009D443E" w:rsidRPr="0012319F" w:rsidRDefault="009D443E" w:rsidP="00A670E6">
                        <w:pPr>
                          <w:jc w:val="center"/>
                          <w:rPr>
                            <w:b/>
                            <w:sz w:val="18"/>
                          </w:rPr>
                        </w:pPr>
                        <w:r w:rsidRPr="0012319F">
                          <w:rPr>
                            <w:b/>
                            <w:sz w:val="18"/>
                          </w:rPr>
                          <w:t>University/</w:t>
                        </w:r>
                      </w:p>
                      <w:p w:rsidR="009D443E" w:rsidRPr="0012319F" w:rsidRDefault="009D443E" w:rsidP="00A670E6">
                        <w:pPr>
                          <w:jc w:val="center"/>
                          <w:rPr>
                            <w:b/>
                            <w:sz w:val="18"/>
                          </w:rPr>
                        </w:pPr>
                        <w:r w:rsidRPr="0012319F">
                          <w:rPr>
                            <w:b/>
                            <w:sz w:val="18"/>
                          </w:rPr>
                          <w:t>institution</w:t>
                        </w:r>
                      </w:p>
                    </w:tc>
                  </w:tr>
                  <w:tr w:rsidR="009D443E" w:rsidRPr="0012319F" w:rsidTr="007543CE">
                    <w:trPr>
                      <w:jc w:val="center"/>
                    </w:trPr>
                    <w:tc>
                      <w:tcPr>
                        <w:tcW w:w="1496" w:type="dxa"/>
                      </w:tcPr>
                      <w:p w:rsidR="009D443E" w:rsidRPr="007543CE" w:rsidRDefault="007543CE" w:rsidP="00A670E6">
                        <w:pPr>
                          <w:jc w:val="center"/>
                          <w:rPr>
                            <w:sz w:val="18"/>
                            <w:szCs w:val="18"/>
                          </w:rPr>
                        </w:pPr>
                        <w:r w:rsidRPr="007543CE">
                          <w:rPr>
                            <w:sz w:val="18"/>
                            <w:szCs w:val="18"/>
                          </w:rPr>
                          <w:t xml:space="preserve">Graduation </w:t>
                        </w:r>
                      </w:p>
                    </w:tc>
                    <w:tc>
                      <w:tcPr>
                        <w:tcW w:w="2198" w:type="dxa"/>
                      </w:tcPr>
                      <w:p w:rsidR="009D443E" w:rsidRPr="00484249" w:rsidRDefault="009D443E" w:rsidP="00A670E6">
                        <w:pPr>
                          <w:jc w:val="center"/>
                          <w:rPr>
                            <w:sz w:val="24"/>
                          </w:rPr>
                        </w:pPr>
                      </w:p>
                    </w:tc>
                    <w:tc>
                      <w:tcPr>
                        <w:tcW w:w="788" w:type="dxa"/>
                      </w:tcPr>
                      <w:p w:rsidR="009D443E" w:rsidRPr="00484249" w:rsidRDefault="009D443E" w:rsidP="00A670E6">
                        <w:pPr>
                          <w:jc w:val="center"/>
                          <w:rPr>
                            <w:sz w:val="24"/>
                          </w:rPr>
                        </w:pPr>
                      </w:p>
                    </w:tc>
                    <w:tc>
                      <w:tcPr>
                        <w:tcW w:w="841" w:type="dxa"/>
                      </w:tcPr>
                      <w:p w:rsidR="009D443E" w:rsidRPr="00484249" w:rsidRDefault="009D443E" w:rsidP="00A670E6">
                        <w:pPr>
                          <w:jc w:val="center"/>
                          <w:rPr>
                            <w:sz w:val="24"/>
                          </w:rPr>
                        </w:pPr>
                      </w:p>
                    </w:tc>
                    <w:tc>
                      <w:tcPr>
                        <w:tcW w:w="2065" w:type="dxa"/>
                      </w:tcPr>
                      <w:p w:rsidR="009D443E" w:rsidRPr="00484249" w:rsidRDefault="009D443E" w:rsidP="00A670E6">
                        <w:pPr>
                          <w:jc w:val="center"/>
                          <w:rPr>
                            <w:sz w:val="24"/>
                          </w:rPr>
                        </w:pPr>
                      </w:p>
                    </w:tc>
                  </w:tr>
                  <w:tr w:rsidR="009D443E" w:rsidRPr="0012319F" w:rsidTr="007543CE">
                    <w:trPr>
                      <w:jc w:val="center"/>
                    </w:trPr>
                    <w:tc>
                      <w:tcPr>
                        <w:tcW w:w="1496" w:type="dxa"/>
                      </w:tcPr>
                      <w:p w:rsidR="009D443E" w:rsidRPr="007543CE" w:rsidRDefault="007543CE" w:rsidP="00A670E6">
                        <w:pPr>
                          <w:jc w:val="center"/>
                          <w:rPr>
                            <w:sz w:val="18"/>
                            <w:szCs w:val="18"/>
                          </w:rPr>
                        </w:pPr>
                        <w:r w:rsidRPr="007543CE">
                          <w:rPr>
                            <w:sz w:val="18"/>
                            <w:szCs w:val="18"/>
                          </w:rPr>
                          <w:t>Post graduation</w:t>
                        </w:r>
                      </w:p>
                    </w:tc>
                    <w:tc>
                      <w:tcPr>
                        <w:tcW w:w="2198" w:type="dxa"/>
                      </w:tcPr>
                      <w:p w:rsidR="009D443E" w:rsidRPr="00484249" w:rsidRDefault="009D443E" w:rsidP="00A670E6">
                        <w:pPr>
                          <w:jc w:val="center"/>
                          <w:rPr>
                            <w:sz w:val="24"/>
                          </w:rPr>
                        </w:pPr>
                      </w:p>
                    </w:tc>
                    <w:tc>
                      <w:tcPr>
                        <w:tcW w:w="788" w:type="dxa"/>
                      </w:tcPr>
                      <w:p w:rsidR="009D443E" w:rsidRPr="00484249" w:rsidRDefault="009D443E" w:rsidP="00A670E6">
                        <w:pPr>
                          <w:jc w:val="center"/>
                          <w:rPr>
                            <w:sz w:val="24"/>
                          </w:rPr>
                        </w:pPr>
                      </w:p>
                    </w:tc>
                    <w:tc>
                      <w:tcPr>
                        <w:tcW w:w="841" w:type="dxa"/>
                      </w:tcPr>
                      <w:p w:rsidR="009D443E" w:rsidRPr="00484249" w:rsidRDefault="009D443E" w:rsidP="00A670E6">
                        <w:pPr>
                          <w:jc w:val="center"/>
                          <w:rPr>
                            <w:sz w:val="24"/>
                          </w:rPr>
                        </w:pPr>
                      </w:p>
                    </w:tc>
                    <w:tc>
                      <w:tcPr>
                        <w:tcW w:w="2065" w:type="dxa"/>
                      </w:tcPr>
                      <w:p w:rsidR="009D443E" w:rsidRPr="00484249" w:rsidRDefault="009D443E" w:rsidP="00A670E6">
                        <w:pPr>
                          <w:jc w:val="center"/>
                          <w:rPr>
                            <w:sz w:val="24"/>
                          </w:rPr>
                        </w:pPr>
                      </w:p>
                    </w:tc>
                  </w:tr>
                  <w:tr w:rsidR="009D443E" w:rsidRPr="0012319F" w:rsidTr="007543CE">
                    <w:trPr>
                      <w:jc w:val="center"/>
                    </w:trPr>
                    <w:tc>
                      <w:tcPr>
                        <w:tcW w:w="1496" w:type="dxa"/>
                      </w:tcPr>
                      <w:p w:rsidR="009D443E" w:rsidRPr="007543CE" w:rsidRDefault="009D443E" w:rsidP="00A670E6">
                        <w:pPr>
                          <w:jc w:val="center"/>
                          <w:rPr>
                            <w:sz w:val="18"/>
                            <w:szCs w:val="18"/>
                          </w:rPr>
                        </w:pPr>
                        <w:r w:rsidRPr="007543CE">
                          <w:rPr>
                            <w:sz w:val="18"/>
                            <w:szCs w:val="18"/>
                          </w:rPr>
                          <w:t>Ph</w:t>
                        </w:r>
                        <w:r w:rsidR="00D403F5">
                          <w:rPr>
                            <w:sz w:val="18"/>
                            <w:szCs w:val="18"/>
                          </w:rPr>
                          <w:t>.</w:t>
                        </w:r>
                        <w:r w:rsidRPr="007543CE">
                          <w:rPr>
                            <w:sz w:val="18"/>
                            <w:szCs w:val="18"/>
                          </w:rPr>
                          <w:t>D</w:t>
                        </w:r>
                        <w:r w:rsidR="00D403F5">
                          <w:rPr>
                            <w:sz w:val="18"/>
                            <w:szCs w:val="18"/>
                          </w:rPr>
                          <w:t>.</w:t>
                        </w:r>
                      </w:p>
                    </w:tc>
                    <w:tc>
                      <w:tcPr>
                        <w:tcW w:w="2198" w:type="dxa"/>
                      </w:tcPr>
                      <w:p w:rsidR="009D443E" w:rsidRPr="00484249" w:rsidRDefault="009D443E" w:rsidP="00A670E6">
                        <w:pPr>
                          <w:jc w:val="center"/>
                          <w:rPr>
                            <w:sz w:val="24"/>
                          </w:rPr>
                        </w:pPr>
                      </w:p>
                    </w:tc>
                    <w:tc>
                      <w:tcPr>
                        <w:tcW w:w="788" w:type="dxa"/>
                      </w:tcPr>
                      <w:p w:rsidR="009D443E" w:rsidRPr="00484249" w:rsidRDefault="009D443E" w:rsidP="00A670E6">
                        <w:pPr>
                          <w:jc w:val="center"/>
                          <w:rPr>
                            <w:sz w:val="24"/>
                          </w:rPr>
                        </w:pPr>
                      </w:p>
                    </w:tc>
                    <w:tc>
                      <w:tcPr>
                        <w:tcW w:w="841" w:type="dxa"/>
                      </w:tcPr>
                      <w:p w:rsidR="009D443E" w:rsidRPr="00484249" w:rsidRDefault="009D443E" w:rsidP="00A670E6">
                        <w:pPr>
                          <w:jc w:val="center"/>
                          <w:rPr>
                            <w:sz w:val="24"/>
                          </w:rPr>
                        </w:pPr>
                      </w:p>
                    </w:tc>
                    <w:tc>
                      <w:tcPr>
                        <w:tcW w:w="2065" w:type="dxa"/>
                      </w:tcPr>
                      <w:p w:rsidR="009D443E" w:rsidRPr="00484249" w:rsidRDefault="009D443E" w:rsidP="00A670E6">
                        <w:pPr>
                          <w:jc w:val="center"/>
                          <w:rPr>
                            <w:sz w:val="24"/>
                          </w:rPr>
                        </w:pPr>
                      </w:p>
                    </w:tc>
                  </w:tr>
                  <w:tr w:rsidR="009D443E" w:rsidRPr="0012319F" w:rsidTr="007543CE">
                    <w:trPr>
                      <w:jc w:val="center"/>
                    </w:trPr>
                    <w:tc>
                      <w:tcPr>
                        <w:tcW w:w="1496" w:type="dxa"/>
                      </w:tcPr>
                      <w:p w:rsidR="009D443E" w:rsidRPr="007543CE" w:rsidRDefault="009D443E" w:rsidP="00A670E6">
                        <w:pPr>
                          <w:jc w:val="center"/>
                          <w:rPr>
                            <w:sz w:val="18"/>
                            <w:szCs w:val="18"/>
                          </w:rPr>
                        </w:pPr>
                        <w:r w:rsidRPr="007543CE">
                          <w:rPr>
                            <w:sz w:val="18"/>
                            <w:szCs w:val="18"/>
                          </w:rPr>
                          <w:t>other</w:t>
                        </w:r>
                        <w:r w:rsidR="00D403F5">
                          <w:rPr>
                            <w:sz w:val="18"/>
                            <w:szCs w:val="18"/>
                          </w:rPr>
                          <w:t>s</w:t>
                        </w:r>
                      </w:p>
                    </w:tc>
                    <w:tc>
                      <w:tcPr>
                        <w:tcW w:w="2198" w:type="dxa"/>
                      </w:tcPr>
                      <w:p w:rsidR="009D443E" w:rsidRPr="00484249" w:rsidRDefault="009D443E" w:rsidP="00A670E6">
                        <w:pPr>
                          <w:jc w:val="center"/>
                          <w:rPr>
                            <w:sz w:val="24"/>
                          </w:rPr>
                        </w:pPr>
                      </w:p>
                    </w:tc>
                    <w:tc>
                      <w:tcPr>
                        <w:tcW w:w="788" w:type="dxa"/>
                      </w:tcPr>
                      <w:p w:rsidR="009D443E" w:rsidRPr="00484249" w:rsidRDefault="009D443E" w:rsidP="00A670E6">
                        <w:pPr>
                          <w:jc w:val="center"/>
                          <w:rPr>
                            <w:sz w:val="24"/>
                          </w:rPr>
                        </w:pPr>
                      </w:p>
                    </w:tc>
                    <w:tc>
                      <w:tcPr>
                        <w:tcW w:w="841" w:type="dxa"/>
                      </w:tcPr>
                      <w:p w:rsidR="009D443E" w:rsidRPr="00484249" w:rsidRDefault="009D443E" w:rsidP="00A670E6">
                        <w:pPr>
                          <w:jc w:val="center"/>
                          <w:rPr>
                            <w:sz w:val="24"/>
                          </w:rPr>
                        </w:pPr>
                      </w:p>
                    </w:tc>
                    <w:tc>
                      <w:tcPr>
                        <w:tcW w:w="2065" w:type="dxa"/>
                      </w:tcPr>
                      <w:p w:rsidR="009D443E" w:rsidRPr="00484249" w:rsidRDefault="009D443E" w:rsidP="00A670E6">
                        <w:pPr>
                          <w:jc w:val="center"/>
                          <w:rPr>
                            <w:sz w:val="24"/>
                          </w:rPr>
                        </w:pPr>
                      </w:p>
                    </w:tc>
                  </w:tr>
                </w:tbl>
                <w:p w:rsidR="009D443E" w:rsidRPr="0012319F" w:rsidRDefault="009D443E" w:rsidP="009D443E">
                  <w:pPr>
                    <w:pStyle w:val="ListParagraph"/>
                    <w:ind w:left="0"/>
                    <w:rPr>
                      <w:sz w:val="20"/>
                    </w:rPr>
                  </w:pPr>
                </w:p>
                <w:p w:rsidR="009D443E" w:rsidRPr="0012319F" w:rsidRDefault="009D443E" w:rsidP="009D443E">
                  <w:pPr>
                    <w:pStyle w:val="ListParagraph"/>
                    <w:ind w:left="0"/>
                    <w:rPr>
                      <w:sz w:val="20"/>
                    </w:rPr>
                  </w:pPr>
                  <w:r w:rsidRPr="0012319F">
                    <w:rPr>
                      <w:sz w:val="20"/>
                    </w:rPr>
                    <w:t>Date:</w:t>
                  </w:r>
                </w:p>
                <w:p w:rsidR="009D443E" w:rsidRDefault="009D443E" w:rsidP="00484249">
                  <w:pPr>
                    <w:pStyle w:val="ListParagraph"/>
                    <w:spacing w:before="240" w:after="0"/>
                    <w:ind w:left="0"/>
                    <w:rPr>
                      <w:sz w:val="20"/>
                    </w:rPr>
                  </w:pPr>
                  <w:r w:rsidRPr="0012319F">
                    <w:rPr>
                      <w:sz w:val="20"/>
                    </w:rPr>
                    <w:t xml:space="preserve">Place: </w:t>
                  </w:r>
                  <w:r w:rsidRPr="0012319F">
                    <w:rPr>
                      <w:sz w:val="20"/>
                    </w:rPr>
                    <w:tab/>
                  </w:r>
                  <w:r w:rsidRPr="0012319F">
                    <w:rPr>
                      <w:sz w:val="20"/>
                    </w:rPr>
                    <w:tab/>
                  </w:r>
                  <w:r w:rsidRPr="0012319F">
                    <w:rPr>
                      <w:sz w:val="20"/>
                    </w:rPr>
                    <w:tab/>
                  </w:r>
                  <w:r w:rsidRPr="0012319F">
                    <w:rPr>
                      <w:sz w:val="20"/>
                    </w:rPr>
                    <w:tab/>
                    <w:t xml:space="preserve">   </w:t>
                  </w:r>
                  <w:r w:rsidRPr="0012319F">
                    <w:rPr>
                      <w:sz w:val="20"/>
                    </w:rPr>
                    <w:tab/>
                    <w:t xml:space="preserve">   </w:t>
                  </w:r>
                  <w:r w:rsidR="007543CE">
                    <w:rPr>
                      <w:sz w:val="20"/>
                    </w:rPr>
                    <w:t xml:space="preserve">                 </w:t>
                  </w:r>
                  <w:r w:rsidRPr="0012319F">
                    <w:rPr>
                      <w:sz w:val="20"/>
                    </w:rPr>
                    <w:t xml:space="preserve">        </w:t>
                  </w:r>
                  <w:r w:rsidR="007543CE" w:rsidRPr="0012319F">
                    <w:rPr>
                      <w:sz w:val="20"/>
                    </w:rPr>
                    <w:t xml:space="preserve">Signature </w:t>
                  </w:r>
                  <w:r w:rsidRPr="0012319F">
                    <w:rPr>
                      <w:sz w:val="20"/>
                    </w:rPr>
                    <w:t>of applicant</w:t>
                  </w:r>
                </w:p>
                <w:p w:rsidR="00484249" w:rsidRPr="0012319F" w:rsidRDefault="00484249" w:rsidP="00484249">
                  <w:pPr>
                    <w:pStyle w:val="ListParagraph"/>
                    <w:spacing w:before="240" w:after="0"/>
                    <w:ind w:left="0"/>
                    <w:rPr>
                      <w:sz w:val="20"/>
                    </w:rPr>
                  </w:pPr>
                </w:p>
                <w:p w:rsidR="009D443E" w:rsidRPr="0012319F" w:rsidRDefault="009D443E" w:rsidP="009D443E">
                  <w:pPr>
                    <w:pStyle w:val="ListParagraph"/>
                    <w:ind w:left="0"/>
                    <w:jc w:val="center"/>
                    <w:rPr>
                      <w:sz w:val="20"/>
                      <w:u w:val="single"/>
                    </w:rPr>
                  </w:pPr>
                  <w:r w:rsidRPr="0012319F">
                    <w:rPr>
                      <w:sz w:val="20"/>
                      <w:u w:val="single"/>
                    </w:rPr>
                    <w:t>Recommen</w:t>
                  </w:r>
                  <w:r w:rsidR="0086529D">
                    <w:rPr>
                      <w:sz w:val="20"/>
                      <w:u w:val="single"/>
                    </w:rPr>
                    <w:t>dation of forwarding authority</w:t>
                  </w:r>
                </w:p>
                <w:p w:rsidR="009D443E" w:rsidRPr="0012319F" w:rsidRDefault="009D443E" w:rsidP="009D443E">
                  <w:pPr>
                    <w:pStyle w:val="ListParagraph"/>
                    <w:ind w:left="0"/>
                    <w:jc w:val="center"/>
                    <w:rPr>
                      <w:sz w:val="20"/>
                      <w:u w:val="single"/>
                    </w:rPr>
                  </w:pPr>
                </w:p>
                <w:p w:rsidR="009D443E" w:rsidRPr="0012319F" w:rsidRDefault="009D443E" w:rsidP="009D443E">
                  <w:pPr>
                    <w:pStyle w:val="ListParagraph"/>
                    <w:ind w:left="0"/>
                    <w:rPr>
                      <w:sz w:val="20"/>
                    </w:rPr>
                  </w:pPr>
                  <w:r w:rsidRPr="0012319F">
                    <w:rPr>
                      <w:sz w:val="20"/>
                    </w:rPr>
                    <w:t>Name and Designation:</w:t>
                  </w:r>
                </w:p>
                <w:p w:rsidR="009D443E" w:rsidRPr="0012319F" w:rsidRDefault="009D443E" w:rsidP="009D443E">
                  <w:pPr>
                    <w:pStyle w:val="ListParagraph"/>
                    <w:ind w:left="0"/>
                    <w:rPr>
                      <w:sz w:val="20"/>
                    </w:rPr>
                  </w:pPr>
                </w:p>
                <w:p w:rsidR="009D443E" w:rsidRPr="0012319F" w:rsidRDefault="009D443E" w:rsidP="009D443E">
                  <w:pPr>
                    <w:pStyle w:val="ListParagraph"/>
                    <w:ind w:left="0"/>
                    <w:rPr>
                      <w:sz w:val="20"/>
                    </w:rPr>
                  </w:pPr>
                </w:p>
                <w:p w:rsidR="009D443E" w:rsidRPr="0012319F" w:rsidRDefault="009D443E" w:rsidP="009D443E">
                  <w:pPr>
                    <w:pStyle w:val="ListParagraph"/>
                    <w:ind w:left="0"/>
                    <w:rPr>
                      <w:sz w:val="20"/>
                    </w:rPr>
                  </w:pPr>
                  <w:r w:rsidRPr="0012319F">
                    <w:rPr>
                      <w:sz w:val="20"/>
                    </w:rPr>
                    <w:t>Address</w:t>
                  </w:r>
                  <w:r w:rsidRPr="0012319F">
                    <w:rPr>
                      <w:sz w:val="20"/>
                    </w:rPr>
                    <w:tab/>
                    <w:t>:</w:t>
                  </w:r>
                </w:p>
                <w:p w:rsidR="009D443E" w:rsidRPr="0012319F" w:rsidRDefault="009D443E" w:rsidP="009D443E">
                  <w:pPr>
                    <w:pStyle w:val="ListParagraph"/>
                    <w:ind w:left="0"/>
                    <w:rPr>
                      <w:sz w:val="20"/>
                    </w:rPr>
                  </w:pPr>
                  <w:r w:rsidRPr="0012319F">
                    <w:rPr>
                      <w:sz w:val="20"/>
                    </w:rPr>
                    <w:t>Date:</w:t>
                  </w:r>
                  <w:r w:rsidRPr="0012319F">
                    <w:rPr>
                      <w:sz w:val="20"/>
                    </w:rPr>
                    <w:tab/>
                  </w:r>
                  <w:r w:rsidRPr="0012319F">
                    <w:rPr>
                      <w:sz w:val="20"/>
                    </w:rPr>
                    <w:tab/>
                  </w:r>
                  <w:r w:rsidRPr="0012319F">
                    <w:rPr>
                      <w:sz w:val="20"/>
                    </w:rPr>
                    <w:tab/>
                  </w:r>
                  <w:r w:rsidRPr="0012319F">
                    <w:rPr>
                      <w:sz w:val="20"/>
                    </w:rPr>
                    <w:tab/>
                    <w:t xml:space="preserve">                                </w:t>
                  </w:r>
                  <w:r w:rsidR="00484249">
                    <w:rPr>
                      <w:sz w:val="20"/>
                    </w:rPr>
                    <w:t xml:space="preserve">             </w:t>
                  </w:r>
                  <w:r w:rsidR="003C3C99">
                    <w:rPr>
                      <w:sz w:val="20"/>
                    </w:rPr>
                    <w:t xml:space="preserve">    </w:t>
                  </w:r>
                  <w:r w:rsidRPr="0012319F">
                    <w:rPr>
                      <w:sz w:val="20"/>
                    </w:rPr>
                    <w:t>Signature and seal</w:t>
                  </w:r>
                </w:p>
                <w:p w:rsidR="009D443E" w:rsidRPr="0012319F" w:rsidRDefault="009D443E" w:rsidP="009D443E">
                  <w:pPr>
                    <w:pStyle w:val="ListParagraph"/>
                  </w:pPr>
                  <w:r w:rsidRPr="0012319F">
                    <w:tab/>
                  </w:r>
                  <w:r w:rsidRPr="0012319F">
                    <w:tab/>
                  </w:r>
                  <w:r w:rsidRPr="0012319F">
                    <w:tab/>
                  </w:r>
                  <w:r w:rsidRPr="0012319F">
                    <w:tab/>
                  </w:r>
                  <w:r w:rsidRPr="0012319F">
                    <w:tab/>
                  </w:r>
                  <w:r w:rsidRPr="0012319F">
                    <w:tab/>
                  </w:r>
                </w:p>
              </w:txbxContent>
            </v:textbox>
          </v:shape>
        </w:pict>
      </w:r>
      <w:r>
        <w:rPr>
          <w:noProof/>
          <w:lang w:eastAsia="en-IN"/>
        </w:rPr>
        <w:pict>
          <v:shape id="_x0000_s1037" type="#_x0000_t202" style="position:absolute;margin-left:386.2pt;margin-top:137.45pt;width:322.6pt;height:152.4pt;z-index:251665408" stroked="f">
            <v:textbox style="mso-next-textbox:#_x0000_s1037">
              <w:txbxContent>
                <w:p w:rsidR="00A54071" w:rsidRDefault="00F50B90" w:rsidP="003C3C99">
                  <w:pPr>
                    <w:jc w:val="center"/>
                  </w:pPr>
                  <w:r w:rsidRPr="00F50B90">
                    <w:rPr>
                      <w:noProof/>
                      <w:lang w:eastAsia="en-IN"/>
                    </w:rPr>
                    <w:drawing>
                      <wp:inline distT="0" distB="0" distL="0" distR="0">
                        <wp:extent cx="3378293" cy="2321103"/>
                        <wp:effectExtent l="19050" t="0" r="0" b="0"/>
                        <wp:docPr id="14" name="Picture 1" descr="http://nbaim.org.in/images/demo/slid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baim.org.in/images/demo/slider/6.jpg"/>
                                <pic:cNvPicPr>
                                  <a:picLocks noChangeAspect="1" noChangeArrowheads="1"/>
                                </pic:cNvPicPr>
                              </pic:nvPicPr>
                              <pic:blipFill>
                                <a:blip r:embed="rId10"/>
                                <a:srcRect/>
                                <a:stretch>
                                  <a:fillRect/>
                                </a:stretch>
                              </pic:blipFill>
                              <pic:spPr bwMode="auto">
                                <a:xfrm>
                                  <a:off x="0" y="0"/>
                                  <a:ext cx="3381996" cy="2323647"/>
                                </a:xfrm>
                                <a:prstGeom prst="rect">
                                  <a:avLst/>
                                </a:prstGeom>
                                <a:noFill/>
                                <a:ln w="9525">
                                  <a:noFill/>
                                  <a:miter lim="800000"/>
                                  <a:headEnd/>
                                  <a:tailEnd/>
                                </a:ln>
                              </pic:spPr>
                            </pic:pic>
                          </a:graphicData>
                        </a:graphic>
                      </wp:inline>
                    </w:drawing>
                  </w:r>
                </w:p>
              </w:txbxContent>
            </v:textbox>
          </v:shape>
        </w:pict>
      </w:r>
      <w:r w:rsidR="009D443E">
        <w:br w:type="page"/>
      </w:r>
    </w:p>
    <w:p w:rsidR="00C67DC4" w:rsidRDefault="00E07484">
      <w:r>
        <w:rPr>
          <w:noProof/>
          <w:lang w:eastAsia="en-IN"/>
        </w:rPr>
        <w:lastRenderedPageBreak/>
        <w:pict>
          <v:shape id="_x0000_s1027" type="#_x0000_t202" style="position:absolute;margin-left:360.15pt;margin-top:-23.4pt;width:386.1pt;height:507.75pt;z-index:251659264">
            <v:textbox style="mso-next-textbox:#_x0000_s1027">
              <w:txbxContent>
                <w:p w:rsidR="00B8186F" w:rsidRPr="00B90377" w:rsidRDefault="00EC4C7A" w:rsidP="0012319F">
                  <w:pPr>
                    <w:spacing w:after="0" w:line="240" w:lineRule="auto"/>
                    <w:rPr>
                      <w:rFonts w:ascii="Times New Roman" w:hAnsi="Times New Roman" w:cs="Times New Roman"/>
                      <w:b/>
                    </w:rPr>
                  </w:pPr>
                  <w:r w:rsidRPr="00B90377">
                    <w:rPr>
                      <w:rFonts w:ascii="Times New Roman" w:hAnsi="Times New Roman" w:cs="Times New Roman"/>
                      <w:b/>
                    </w:rPr>
                    <w:t xml:space="preserve">How to apply </w:t>
                  </w:r>
                </w:p>
                <w:p w:rsidR="00EC4C7A" w:rsidRPr="00B90377" w:rsidRDefault="00EC4C7A" w:rsidP="00374912">
                  <w:pPr>
                    <w:spacing w:line="276" w:lineRule="auto"/>
                    <w:jc w:val="both"/>
                    <w:rPr>
                      <w:rFonts w:ascii="Times New Roman" w:hAnsi="Times New Roman" w:cs="Times New Roman"/>
                    </w:rPr>
                  </w:pPr>
                  <w:r w:rsidRPr="00B90377">
                    <w:rPr>
                      <w:rFonts w:ascii="Times New Roman" w:hAnsi="Times New Roman" w:cs="Times New Roman"/>
                    </w:rPr>
                    <w:t>Eligible and interested participants are requested to send their applicat</w:t>
                  </w:r>
                  <w:r w:rsidR="00606009" w:rsidRPr="00B90377">
                    <w:rPr>
                      <w:rFonts w:ascii="Times New Roman" w:hAnsi="Times New Roman" w:cs="Times New Roman"/>
                    </w:rPr>
                    <w:t>ion in the prescribed format du</w:t>
                  </w:r>
                  <w:r w:rsidRPr="00B90377">
                    <w:rPr>
                      <w:rFonts w:ascii="Times New Roman" w:hAnsi="Times New Roman" w:cs="Times New Roman"/>
                    </w:rPr>
                    <w:t xml:space="preserve">ly nominated by the competent authority to the </w:t>
                  </w:r>
                  <w:r w:rsidR="001624A3" w:rsidRPr="00B90377">
                    <w:rPr>
                      <w:rFonts w:ascii="Times New Roman" w:hAnsi="Times New Roman" w:cs="Times New Roman"/>
                    </w:rPr>
                    <w:t>Di</w:t>
                  </w:r>
                  <w:r w:rsidR="0086529D">
                    <w:rPr>
                      <w:rFonts w:ascii="Times New Roman" w:hAnsi="Times New Roman" w:cs="Times New Roman"/>
                    </w:rPr>
                    <w:t>rector, ICAR-NBAIM and course coordinator</w:t>
                  </w:r>
                  <w:r w:rsidRPr="00B90377">
                    <w:rPr>
                      <w:rFonts w:ascii="Times New Roman" w:hAnsi="Times New Roman" w:cs="Times New Roman"/>
                    </w:rPr>
                    <w:t xml:space="preserve"> </w:t>
                  </w:r>
                  <w:r w:rsidR="001624A3" w:rsidRPr="00B90377">
                    <w:rPr>
                      <w:rFonts w:ascii="Times New Roman" w:hAnsi="Times New Roman" w:cs="Times New Roman"/>
                    </w:rPr>
                    <w:t xml:space="preserve">on or </w:t>
                  </w:r>
                  <w:r w:rsidRPr="00B90377">
                    <w:rPr>
                      <w:rFonts w:ascii="Times New Roman" w:hAnsi="Times New Roman" w:cs="Times New Roman"/>
                    </w:rPr>
                    <w:t xml:space="preserve">before the last date by email, fax or post. The participants will be selected on the basis of their qualifications and </w:t>
                  </w:r>
                  <w:r w:rsidR="001624A3" w:rsidRPr="00B90377">
                    <w:rPr>
                      <w:rFonts w:ascii="Times New Roman" w:hAnsi="Times New Roman" w:cs="Times New Roman"/>
                    </w:rPr>
                    <w:t>professional experience</w:t>
                  </w:r>
                  <w:r w:rsidRPr="00B90377">
                    <w:rPr>
                      <w:rFonts w:ascii="Times New Roman" w:hAnsi="Times New Roman" w:cs="Times New Roman"/>
                    </w:rPr>
                    <w:t xml:space="preserve"> relevant to the training course. </w:t>
                  </w:r>
                </w:p>
                <w:p w:rsidR="00F333FC" w:rsidRPr="00B90377" w:rsidRDefault="00F333FC" w:rsidP="0012319F">
                  <w:pPr>
                    <w:spacing w:after="0" w:line="240" w:lineRule="auto"/>
                    <w:rPr>
                      <w:rFonts w:ascii="Times New Roman" w:hAnsi="Times New Roman" w:cs="Times New Roman"/>
                      <w:b/>
                    </w:rPr>
                  </w:pPr>
                  <w:r w:rsidRPr="00B90377">
                    <w:rPr>
                      <w:rFonts w:ascii="Times New Roman" w:hAnsi="Times New Roman" w:cs="Times New Roman"/>
                      <w:b/>
                    </w:rPr>
                    <w:t>TA/DA, boarding and Lodging</w:t>
                  </w:r>
                </w:p>
                <w:p w:rsidR="00FE2244" w:rsidRPr="00B90377" w:rsidRDefault="00FE2244" w:rsidP="00FE2244">
                  <w:pPr>
                    <w:spacing w:line="240" w:lineRule="auto"/>
                    <w:jc w:val="both"/>
                    <w:rPr>
                      <w:rFonts w:ascii="Times New Roman" w:hAnsi="Times New Roman" w:cs="Times New Roman"/>
                    </w:rPr>
                  </w:pPr>
                  <w:r w:rsidRPr="00B90377">
                    <w:rPr>
                      <w:rFonts w:ascii="Times New Roman" w:hAnsi="Times New Roman" w:cs="Times New Roman"/>
                    </w:rPr>
                    <w:t xml:space="preserve">The training expenditures like TA/DA, accommodation charges, food charges including breakfast, evening tea, and dinner has to be borne by the sponsoring institute of the </w:t>
                  </w:r>
                  <w:r w:rsidRPr="003F07B5">
                    <w:rPr>
                      <w:rFonts w:ascii="Times New Roman" w:hAnsi="Times New Roman" w:cs="Times New Roman"/>
                    </w:rPr>
                    <w:t xml:space="preserve">participants (As per </w:t>
                  </w:r>
                  <w:r w:rsidR="00806230" w:rsidRPr="003F07B5">
                    <w:rPr>
                      <w:rFonts w:ascii="Times New Roman" w:hAnsi="Times New Roman" w:cs="Times New Roman"/>
                    </w:rPr>
                    <w:t>office MO. No. 4-10/2016-HRM/157 dated 13</w:t>
                  </w:r>
                  <w:r w:rsidR="00806230" w:rsidRPr="003F07B5">
                    <w:rPr>
                      <w:rFonts w:ascii="Times New Roman" w:hAnsi="Times New Roman" w:cs="Times New Roman"/>
                      <w:vertAlign w:val="superscript"/>
                    </w:rPr>
                    <w:t>th</w:t>
                  </w:r>
                  <w:r w:rsidR="00806230" w:rsidRPr="003F07B5">
                    <w:rPr>
                      <w:rFonts w:ascii="Times New Roman" w:hAnsi="Times New Roman" w:cs="Times New Roman"/>
                    </w:rPr>
                    <w:t xml:space="preserve"> May 2016</w:t>
                  </w:r>
                  <w:r w:rsidRPr="003F07B5">
                    <w:rPr>
                      <w:rFonts w:ascii="Times New Roman" w:hAnsi="Times New Roman" w:cs="Times New Roman"/>
                    </w:rPr>
                    <w:t>). Bills for food and stay at ICAR-NBAIM will be provided to the participants to get claim from respective</w:t>
                  </w:r>
                  <w:r w:rsidRPr="00B90377">
                    <w:rPr>
                      <w:rFonts w:ascii="Times New Roman" w:hAnsi="Times New Roman" w:cs="Times New Roman"/>
                    </w:rPr>
                    <w:t xml:space="preserve"> institutes. ICAR-NBAIM will provide only session tea, working lunch, study material and registration kit. Participants are requested not to bring their families along with them as the guest house facility available here is limited. </w:t>
                  </w:r>
                </w:p>
                <w:p w:rsidR="006256B7" w:rsidRPr="00B90377" w:rsidRDefault="006256B7" w:rsidP="0012319F">
                  <w:pPr>
                    <w:spacing w:after="0" w:line="240" w:lineRule="auto"/>
                    <w:rPr>
                      <w:rFonts w:ascii="Times New Roman" w:hAnsi="Times New Roman" w:cs="Times New Roman"/>
                      <w:b/>
                    </w:rPr>
                  </w:pPr>
                  <w:r w:rsidRPr="00B90377">
                    <w:rPr>
                      <w:rFonts w:ascii="Times New Roman" w:hAnsi="Times New Roman" w:cs="Times New Roman"/>
                      <w:b/>
                    </w:rPr>
                    <w:t xml:space="preserve">Important Dates </w:t>
                  </w:r>
                </w:p>
                <w:p w:rsidR="00606009" w:rsidRPr="00B90377" w:rsidRDefault="006256B7" w:rsidP="00606009">
                  <w:pPr>
                    <w:spacing w:after="0" w:line="240" w:lineRule="auto"/>
                    <w:rPr>
                      <w:rFonts w:ascii="Times New Roman" w:hAnsi="Times New Roman" w:cs="Times New Roman"/>
                      <w:b/>
                    </w:rPr>
                  </w:pPr>
                  <w:r w:rsidRPr="00B90377">
                    <w:rPr>
                      <w:rFonts w:ascii="Times New Roman" w:hAnsi="Times New Roman" w:cs="Times New Roman"/>
                    </w:rPr>
                    <w:t>Last date for receipt of application</w:t>
                  </w:r>
                  <w:r w:rsidR="00281327">
                    <w:rPr>
                      <w:rFonts w:ascii="Times New Roman" w:hAnsi="Times New Roman" w:cs="Times New Roman"/>
                      <w:b/>
                    </w:rPr>
                    <w:t xml:space="preserve">- </w:t>
                  </w:r>
                  <w:r w:rsidR="00BC36C2">
                    <w:rPr>
                      <w:rFonts w:ascii="Times New Roman" w:hAnsi="Times New Roman" w:cs="Times New Roman"/>
                      <w:b/>
                    </w:rPr>
                    <w:t>30</w:t>
                  </w:r>
                  <w:r w:rsidR="00281327" w:rsidRPr="00281327">
                    <w:rPr>
                      <w:rFonts w:ascii="Times New Roman" w:hAnsi="Times New Roman" w:cs="Times New Roman"/>
                      <w:b/>
                      <w:vertAlign w:val="superscript"/>
                    </w:rPr>
                    <w:t>th</w:t>
                  </w:r>
                  <w:r w:rsidR="00281327">
                    <w:rPr>
                      <w:rFonts w:ascii="Times New Roman" w:hAnsi="Times New Roman" w:cs="Times New Roman"/>
                      <w:b/>
                    </w:rPr>
                    <w:t xml:space="preserve"> </w:t>
                  </w:r>
                  <w:r w:rsidR="00BC36C2">
                    <w:rPr>
                      <w:rFonts w:ascii="Times New Roman" w:hAnsi="Times New Roman" w:cs="Times New Roman"/>
                      <w:b/>
                    </w:rPr>
                    <w:t>September</w:t>
                  </w:r>
                  <w:r w:rsidR="00281327">
                    <w:rPr>
                      <w:rFonts w:ascii="Times New Roman" w:hAnsi="Times New Roman" w:cs="Times New Roman"/>
                      <w:b/>
                    </w:rPr>
                    <w:t xml:space="preserve">, </w:t>
                  </w:r>
                  <w:r w:rsidR="00281327" w:rsidRPr="00B90377">
                    <w:rPr>
                      <w:rFonts w:ascii="Times New Roman" w:hAnsi="Times New Roman" w:cs="Times New Roman"/>
                      <w:b/>
                    </w:rPr>
                    <w:t>2016</w:t>
                  </w:r>
                </w:p>
                <w:p w:rsidR="00281327" w:rsidRPr="00B90377" w:rsidRDefault="00606009" w:rsidP="00281327">
                  <w:pPr>
                    <w:spacing w:after="0" w:line="240" w:lineRule="auto"/>
                    <w:rPr>
                      <w:rFonts w:ascii="Times New Roman" w:hAnsi="Times New Roman" w:cs="Times New Roman"/>
                      <w:b/>
                    </w:rPr>
                  </w:pPr>
                  <w:r w:rsidRPr="00B90377">
                    <w:rPr>
                      <w:rFonts w:ascii="Times New Roman" w:hAnsi="Times New Roman" w:cs="Times New Roman"/>
                    </w:rPr>
                    <w:t xml:space="preserve">List </w:t>
                  </w:r>
                  <w:r w:rsidR="006256B7" w:rsidRPr="00B90377">
                    <w:rPr>
                      <w:rFonts w:ascii="Times New Roman" w:hAnsi="Times New Roman" w:cs="Times New Roman"/>
                    </w:rPr>
                    <w:t>of selected candida</w:t>
                  </w:r>
                  <w:r w:rsidR="0065051D" w:rsidRPr="00B90377">
                    <w:rPr>
                      <w:rFonts w:ascii="Times New Roman" w:hAnsi="Times New Roman" w:cs="Times New Roman"/>
                    </w:rPr>
                    <w:t>tes will be announced on</w:t>
                  </w:r>
                  <w:r w:rsidR="00F472B3" w:rsidRPr="00B90377">
                    <w:rPr>
                      <w:rFonts w:ascii="Times New Roman" w:hAnsi="Times New Roman" w:cs="Times New Roman"/>
                    </w:rPr>
                    <w:t xml:space="preserve"> </w:t>
                  </w:r>
                  <w:r w:rsidR="00281327">
                    <w:rPr>
                      <w:rFonts w:ascii="Times New Roman" w:hAnsi="Times New Roman" w:cs="Times New Roman"/>
                      <w:b/>
                    </w:rPr>
                    <w:t>24</w:t>
                  </w:r>
                  <w:r w:rsidR="00281327" w:rsidRPr="00B90377">
                    <w:rPr>
                      <w:rFonts w:ascii="Times New Roman" w:hAnsi="Times New Roman" w:cs="Times New Roman"/>
                      <w:b/>
                      <w:vertAlign w:val="superscript"/>
                    </w:rPr>
                    <w:t>th</w:t>
                  </w:r>
                  <w:r w:rsidR="00281327">
                    <w:rPr>
                      <w:rFonts w:ascii="Times New Roman" w:hAnsi="Times New Roman" w:cs="Times New Roman"/>
                      <w:b/>
                    </w:rPr>
                    <w:t xml:space="preserve">August, </w:t>
                  </w:r>
                  <w:r w:rsidR="00281327" w:rsidRPr="00B90377">
                    <w:rPr>
                      <w:rFonts w:ascii="Times New Roman" w:hAnsi="Times New Roman" w:cs="Times New Roman"/>
                      <w:b/>
                    </w:rPr>
                    <w:t>2016</w:t>
                  </w:r>
                </w:p>
                <w:p w:rsidR="006256B7" w:rsidRPr="00B90377" w:rsidRDefault="006256B7" w:rsidP="00281327">
                  <w:pPr>
                    <w:spacing w:line="240" w:lineRule="auto"/>
                    <w:rPr>
                      <w:rFonts w:ascii="Times New Roman" w:hAnsi="Times New Roman" w:cs="Times New Roman"/>
                    </w:rPr>
                  </w:pPr>
                  <w:r w:rsidRPr="00B90377">
                    <w:rPr>
                      <w:rFonts w:ascii="Times New Roman" w:hAnsi="Times New Roman" w:cs="Times New Roman"/>
                      <w:b/>
                    </w:rPr>
                    <w:t>Correspondence:</w:t>
                  </w:r>
                  <w:r w:rsidRPr="00B90377">
                    <w:rPr>
                      <w:rFonts w:ascii="Times New Roman" w:hAnsi="Times New Roman" w:cs="Times New Roman"/>
                    </w:rPr>
                    <w:t xml:space="preserve"> </w:t>
                  </w:r>
                  <w:r w:rsidR="009E3CF8" w:rsidRPr="00B90377">
                    <w:rPr>
                      <w:rFonts w:ascii="Times New Roman" w:hAnsi="Times New Roman" w:cs="Times New Roman"/>
                    </w:rPr>
                    <w:t xml:space="preserve">All </w:t>
                  </w:r>
                  <w:r w:rsidRPr="00B90377">
                    <w:rPr>
                      <w:rFonts w:ascii="Times New Roman" w:hAnsi="Times New Roman" w:cs="Times New Roman"/>
                    </w:rPr>
                    <w:t xml:space="preserve">correspondence should be addressed to </w:t>
                  </w:r>
                  <w:r w:rsidR="00713630" w:rsidRPr="00B90377">
                    <w:rPr>
                      <w:rFonts w:ascii="Times New Roman" w:hAnsi="Times New Roman" w:cs="Times New Roman"/>
                    </w:rPr>
                    <w:t xml:space="preserve">Director, </w:t>
                  </w:r>
                  <w:r w:rsidR="00E36310" w:rsidRPr="00B90377">
                    <w:rPr>
                      <w:rFonts w:ascii="Times New Roman" w:hAnsi="Times New Roman" w:cs="Times New Roman"/>
                    </w:rPr>
                    <w:t>ICAR-</w:t>
                  </w:r>
                  <w:r w:rsidR="00713630" w:rsidRPr="00B90377">
                    <w:rPr>
                      <w:rFonts w:ascii="Times New Roman" w:hAnsi="Times New Roman" w:cs="Times New Roman"/>
                    </w:rPr>
                    <w:t>NBAIM/</w:t>
                  </w:r>
                  <w:r w:rsidR="009E3CF8" w:rsidRPr="00B90377">
                    <w:rPr>
                      <w:rFonts w:ascii="Times New Roman" w:hAnsi="Times New Roman" w:cs="Times New Roman"/>
                    </w:rPr>
                    <w:t xml:space="preserve"> </w:t>
                  </w:r>
                  <w:r w:rsidR="0086529D">
                    <w:rPr>
                      <w:rFonts w:ascii="Times New Roman" w:hAnsi="Times New Roman" w:cs="Times New Roman"/>
                    </w:rPr>
                    <w:t>Course Coordinator</w:t>
                  </w:r>
                </w:p>
                <w:p w:rsidR="0086529D" w:rsidRPr="0086529D" w:rsidRDefault="0086529D" w:rsidP="0012319F">
                  <w:pPr>
                    <w:spacing w:after="0" w:line="240" w:lineRule="auto"/>
                    <w:jc w:val="center"/>
                    <w:rPr>
                      <w:rFonts w:ascii="Times New Roman" w:hAnsi="Times New Roman" w:cs="Times New Roman"/>
                      <w:b/>
                    </w:rPr>
                  </w:pPr>
                  <w:r w:rsidRPr="0086529D">
                    <w:rPr>
                      <w:rFonts w:ascii="Times New Roman" w:hAnsi="Times New Roman" w:cs="Times New Roman"/>
                      <w:b/>
                    </w:rPr>
                    <w:t>Course Coordinator</w:t>
                  </w:r>
                </w:p>
                <w:p w:rsidR="003A22CA" w:rsidRPr="00B90377" w:rsidRDefault="006D46A2" w:rsidP="0012319F">
                  <w:pPr>
                    <w:spacing w:after="0" w:line="240" w:lineRule="auto"/>
                    <w:jc w:val="center"/>
                    <w:rPr>
                      <w:rFonts w:ascii="Times New Roman" w:hAnsi="Times New Roman" w:cs="Times New Roman"/>
                      <w:b/>
                    </w:rPr>
                  </w:pPr>
                  <w:r>
                    <w:rPr>
                      <w:rFonts w:ascii="Times New Roman" w:hAnsi="Times New Roman" w:cs="Times New Roman"/>
                      <w:b/>
                    </w:rPr>
                    <w:t xml:space="preserve"> Sanjay K</w:t>
                  </w:r>
                  <w:r w:rsidR="000B3A2A" w:rsidRPr="00B90377">
                    <w:rPr>
                      <w:rFonts w:ascii="Times New Roman" w:hAnsi="Times New Roman" w:cs="Times New Roman"/>
                      <w:b/>
                    </w:rPr>
                    <w:t>umar Goswami</w:t>
                  </w:r>
                </w:p>
                <w:p w:rsidR="003A22CA" w:rsidRPr="00B90377" w:rsidRDefault="000B3A2A" w:rsidP="0012319F">
                  <w:pPr>
                    <w:spacing w:after="0" w:line="240" w:lineRule="auto"/>
                    <w:jc w:val="center"/>
                    <w:rPr>
                      <w:rFonts w:ascii="Times New Roman" w:hAnsi="Times New Roman" w:cs="Times New Roman"/>
                    </w:rPr>
                  </w:pPr>
                  <w:r w:rsidRPr="00B90377">
                    <w:rPr>
                      <w:rFonts w:ascii="Times New Roman" w:hAnsi="Times New Roman" w:cs="Times New Roman"/>
                    </w:rPr>
                    <w:t>Scientist</w:t>
                  </w:r>
                  <w:r w:rsidR="00B90377" w:rsidRPr="00B90377">
                    <w:rPr>
                      <w:rFonts w:ascii="Times New Roman" w:hAnsi="Times New Roman" w:cs="Times New Roman"/>
                    </w:rPr>
                    <w:t>, ICAR</w:t>
                  </w:r>
                  <w:r w:rsidR="003A22CA" w:rsidRPr="00B90377">
                    <w:rPr>
                      <w:rFonts w:ascii="Times New Roman" w:hAnsi="Times New Roman" w:cs="Times New Roman"/>
                    </w:rPr>
                    <w:t>-NBAIM, Kushmaur, Maunath Bhanjan</w:t>
                  </w:r>
                  <w:r w:rsidR="00DB178F" w:rsidRPr="00B90377">
                    <w:rPr>
                      <w:rFonts w:ascii="Times New Roman" w:hAnsi="Times New Roman" w:cs="Times New Roman"/>
                    </w:rPr>
                    <w:t>- 275103</w:t>
                  </w:r>
                  <w:r w:rsidR="003A22CA" w:rsidRPr="00B90377">
                    <w:rPr>
                      <w:rFonts w:ascii="Times New Roman" w:hAnsi="Times New Roman" w:cs="Times New Roman"/>
                    </w:rPr>
                    <w:t>, UP</w:t>
                  </w:r>
                  <w:r w:rsidR="00DB178F" w:rsidRPr="00B90377">
                    <w:rPr>
                      <w:rFonts w:ascii="Times New Roman" w:hAnsi="Times New Roman" w:cs="Times New Roman"/>
                    </w:rPr>
                    <w:t>, India</w:t>
                  </w:r>
                </w:p>
                <w:p w:rsidR="00EE476E" w:rsidRDefault="009E3CF8" w:rsidP="0012319F">
                  <w:pPr>
                    <w:spacing w:after="0" w:line="240" w:lineRule="auto"/>
                    <w:jc w:val="center"/>
                    <w:rPr>
                      <w:rFonts w:ascii="Times New Roman" w:hAnsi="Times New Roman" w:cs="Times New Roman"/>
                      <w:shd w:val="clear" w:color="auto" w:fill="FFFFFF"/>
                    </w:rPr>
                  </w:pPr>
                  <w:r w:rsidRPr="00B90377">
                    <w:rPr>
                      <w:rFonts w:ascii="Times New Roman" w:hAnsi="Times New Roman" w:cs="Times New Roman"/>
                      <w:shd w:val="clear" w:color="auto" w:fill="FFFFFF"/>
                    </w:rPr>
                    <w:t>Tel.</w:t>
                  </w:r>
                  <w:r w:rsidR="00EE476E" w:rsidRPr="00B90377">
                    <w:rPr>
                      <w:rFonts w:ascii="Times New Roman" w:hAnsi="Times New Roman" w:cs="Times New Roman"/>
                      <w:shd w:val="clear" w:color="auto" w:fill="FFFFFF"/>
                    </w:rPr>
                    <w:t xml:space="preserve"> (O</w:t>
                  </w:r>
                  <w:r w:rsidR="00B90377" w:rsidRPr="00B90377">
                    <w:rPr>
                      <w:rFonts w:ascii="Times New Roman" w:hAnsi="Times New Roman" w:cs="Times New Roman"/>
                      <w:shd w:val="clear" w:color="auto" w:fill="FFFFFF"/>
                    </w:rPr>
                    <w:t>) 91</w:t>
                  </w:r>
                  <w:r w:rsidR="00EE476E" w:rsidRPr="00B90377">
                    <w:rPr>
                      <w:rFonts w:ascii="Times New Roman" w:hAnsi="Times New Roman" w:cs="Times New Roman"/>
                      <w:shd w:val="clear" w:color="auto" w:fill="FFFFFF"/>
                    </w:rPr>
                    <w:t>-0547-2530156 (Direct)</w:t>
                  </w:r>
                  <w:r w:rsidR="0068739B" w:rsidRPr="00B90377">
                    <w:rPr>
                      <w:rFonts w:ascii="Times New Roman" w:hAnsi="Times New Roman" w:cs="Times New Roman"/>
                      <w:shd w:val="clear" w:color="auto" w:fill="FFFFFF"/>
                    </w:rPr>
                    <w:t>,</w:t>
                  </w:r>
                  <w:r w:rsidR="00EE476E" w:rsidRPr="00B90377">
                    <w:rPr>
                      <w:rFonts w:ascii="Times New Roman" w:hAnsi="Times New Roman" w:cs="Times New Roman"/>
                      <w:shd w:val="clear" w:color="auto" w:fill="FFFFFF"/>
                    </w:rPr>
                    <w:t> </w:t>
                  </w:r>
                  <w:r w:rsidR="0068739B" w:rsidRPr="00B90377">
                    <w:rPr>
                      <w:rFonts w:ascii="Times New Roman" w:hAnsi="Times New Roman" w:cs="Times New Roman"/>
                    </w:rPr>
                    <w:t>E-mail:</w:t>
                  </w:r>
                  <w:r w:rsidR="000B3A2A" w:rsidRPr="00B90377">
                    <w:rPr>
                      <w:rFonts w:ascii="Times New Roman" w:hAnsi="Times New Roman" w:cs="Times New Roman"/>
                      <w:shd w:val="clear" w:color="auto" w:fill="FFFFFF"/>
                    </w:rPr>
                    <w:t xml:space="preserve"> sanjaygoswami65@gmail.com</w:t>
                  </w:r>
                  <w:r w:rsidR="000B3A2A" w:rsidRPr="00B90377">
                    <w:rPr>
                      <w:rFonts w:ascii="Times New Roman" w:hAnsi="Times New Roman" w:cs="Times New Roman"/>
                      <w:shd w:val="clear" w:color="auto" w:fill="FFFFFF"/>
                    </w:rPr>
                    <w:br/>
                    <w:t>Mobile: 09455936742</w:t>
                  </w:r>
                </w:p>
                <w:p w:rsidR="0086529D" w:rsidRPr="00B90377" w:rsidRDefault="0086529D" w:rsidP="0012319F">
                  <w:pPr>
                    <w:spacing w:after="0" w:line="240" w:lineRule="auto"/>
                    <w:jc w:val="center"/>
                    <w:rPr>
                      <w:rFonts w:ascii="Times New Roman" w:hAnsi="Times New Roman" w:cs="Times New Roman"/>
                      <w:shd w:val="clear" w:color="auto" w:fill="FFFFFF"/>
                    </w:rPr>
                  </w:pPr>
                </w:p>
                <w:p w:rsidR="0086529D" w:rsidRPr="0086529D" w:rsidRDefault="0086529D" w:rsidP="0012319F">
                  <w:pPr>
                    <w:spacing w:after="0" w:line="240" w:lineRule="auto"/>
                    <w:jc w:val="center"/>
                    <w:rPr>
                      <w:rFonts w:ascii="Times New Roman" w:hAnsi="Times New Roman" w:cs="Times New Roman"/>
                      <w:b/>
                    </w:rPr>
                  </w:pPr>
                  <w:r w:rsidRPr="0086529D">
                    <w:rPr>
                      <w:rFonts w:ascii="Times New Roman" w:hAnsi="Times New Roman" w:cs="Times New Roman"/>
                      <w:b/>
                    </w:rPr>
                    <w:t xml:space="preserve">Course Director </w:t>
                  </w:r>
                </w:p>
                <w:p w:rsidR="00E164CA" w:rsidRPr="00B90377" w:rsidRDefault="00E164CA" w:rsidP="0012319F">
                  <w:pPr>
                    <w:spacing w:after="0" w:line="240" w:lineRule="auto"/>
                    <w:jc w:val="center"/>
                    <w:rPr>
                      <w:rFonts w:ascii="Times New Roman" w:hAnsi="Times New Roman" w:cs="Times New Roman"/>
                      <w:b/>
                    </w:rPr>
                  </w:pPr>
                  <w:r w:rsidRPr="00B90377">
                    <w:rPr>
                      <w:rFonts w:ascii="Times New Roman" w:hAnsi="Times New Roman" w:cs="Times New Roman"/>
                      <w:b/>
                    </w:rPr>
                    <w:t>Dr. Anil Kumar Saxena</w:t>
                  </w:r>
                </w:p>
                <w:p w:rsidR="00E164CA" w:rsidRPr="00B90377" w:rsidRDefault="00E164CA" w:rsidP="0012319F">
                  <w:pPr>
                    <w:spacing w:after="0" w:line="240" w:lineRule="auto"/>
                    <w:jc w:val="center"/>
                    <w:rPr>
                      <w:rFonts w:ascii="Times New Roman" w:hAnsi="Times New Roman" w:cs="Times New Roman"/>
                      <w:b/>
                    </w:rPr>
                  </w:pPr>
                  <w:r w:rsidRPr="00B90377">
                    <w:rPr>
                      <w:rFonts w:ascii="Times New Roman" w:hAnsi="Times New Roman" w:cs="Times New Roman"/>
                      <w:b/>
                    </w:rPr>
                    <w:t>Director</w:t>
                  </w:r>
                </w:p>
                <w:p w:rsidR="007A3579" w:rsidRPr="00B90377" w:rsidRDefault="00E164CA" w:rsidP="0012319F">
                  <w:pPr>
                    <w:spacing w:after="0" w:line="240" w:lineRule="auto"/>
                    <w:jc w:val="center"/>
                    <w:rPr>
                      <w:rFonts w:ascii="Times New Roman" w:hAnsi="Times New Roman" w:cs="Times New Roman"/>
                      <w:bCs/>
                    </w:rPr>
                  </w:pPr>
                  <w:r w:rsidRPr="00B90377">
                    <w:rPr>
                      <w:rFonts w:ascii="Times New Roman" w:hAnsi="Times New Roman" w:cs="Times New Roman"/>
                      <w:b/>
                      <w:bCs/>
                    </w:rPr>
                    <w:t>ICAR-National Bureau of Agriculturally Important Microorganisms</w:t>
                  </w:r>
                  <w:r w:rsidRPr="00B90377">
                    <w:rPr>
                      <w:rFonts w:ascii="Times New Roman" w:hAnsi="Times New Roman" w:cs="Times New Roman"/>
                      <w:bCs/>
                    </w:rPr>
                    <w:t xml:space="preserve"> </w:t>
                  </w:r>
                </w:p>
                <w:p w:rsidR="00E164CA" w:rsidRPr="00B90377" w:rsidRDefault="00E164CA" w:rsidP="0012319F">
                  <w:pPr>
                    <w:spacing w:after="0" w:line="240" w:lineRule="auto"/>
                    <w:jc w:val="center"/>
                    <w:rPr>
                      <w:rFonts w:ascii="Times New Roman" w:hAnsi="Times New Roman" w:cs="Times New Roman"/>
                      <w:b/>
                      <w:bCs/>
                    </w:rPr>
                  </w:pPr>
                  <w:r w:rsidRPr="00B90377">
                    <w:rPr>
                      <w:rFonts w:ascii="Times New Roman" w:hAnsi="Times New Roman" w:cs="Times New Roman"/>
                      <w:bCs/>
                    </w:rPr>
                    <w:t>Kushmaur, Maunath  Bhanjan</w:t>
                  </w:r>
                  <w:r w:rsidR="00DB178F" w:rsidRPr="00B90377">
                    <w:rPr>
                      <w:rFonts w:ascii="Times New Roman" w:hAnsi="Times New Roman" w:cs="Times New Roman"/>
                    </w:rPr>
                    <w:t>- 275103, UP, India</w:t>
                  </w:r>
                </w:p>
                <w:p w:rsidR="00E164CA" w:rsidRPr="00B90377" w:rsidRDefault="0068739B" w:rsidP="0012319F">
                  <w:pPr>
                    <w:spacing w:line="240" w:lineRule="auto"/>
                    <w:jc w:val="center"/>
                    <w:rPr>
                      <w:rFonts w:ascii="Times New Roman" w:hAnsi="Times New Roman" w:cs="Times New Roman"/>
                    </w:rPr>
                  </w:pPr>
                  <w:r w:rsidRPr="00B90377">
                    <w:rPr>
                      <w:rFonts w:ascii="Times New Roman" w:hAnsi="Times New Roman" w:cs="Times New Roman"/>
                      <w:shd w:val="clear" w:color="auto" w:fill="FFFFFF"/>
                    </w:rPr>
                    <w:t>Tel.91-0547-2530358,</w:t>
                  </w:r>
                  <w:r w:rsidR="00862862" w:rsidRPr="00B90377">
                    <w:rPr>
                      <w:rFonts w:ascii="Times New Roman" w:hAnsi="Times New Roman" w:cs="Times New Roman"/>
                      <w:shd w:val="clear" w:color="auto" w:fill="FFFFFF"/>
                    </w:rPr>
                    <w:t xml:space="preserve"> Fax: 91-0547-2530381, </w:t>
                  </w:r>
                  <w:r w:rsidR="00F55B07" w:rsidRPr="00B90377">
                    <w:rPr>
                      <w:rFonts w:ascii="Times New Roman" w:hAnsi="Times New Roman" w:cs="Times New Roman"/>
                    </w:rPr>
                    <w:t>E-</w:t>
                  </w:r>
                  <w:r w:rsidR="00CB36E5" w:rsidRPr="00B90377">
                    <w:rPr>
                      <w:rFonts w:ascii="Times New Roman" w:hAnsi="Times New Roman" w:cs="Times New Roman"/>
                    </w:rPr>
                    <w:t>mail: nbaimicar@gmail.com</w:t>
                  </w:r>
                </w:p>
                <w:p w:rsidR="00CB36E5" w:rsidRPr="00B90377" w:rsidRDefault="0012319F" w:rsidP="007A3579">
                  <w:pPr>
                    <w:spacing w:line="240" w:lineRule="auto"/>
                    <w:jc w:val="center"/>
                    <w:rPr>
                      <w:rFonts w:ascii="Times New Roman" w:hAnsi="Times New Roman" w:cs="Times New Roman"/>
                      <w:i/>
                    </w:rPr>
                  </w:pPr>
                  <w:r w:rsidRPr="00B90377">
                    <w:rPr>
                      <w:rFonts w:ascii="Times New Roman" w:hAnsi="Times New Roman" w:cs="Times New Roman"/>
                      <w:i/>
                    </w:rPr>
                    <w:t xml:space="preserve">The information brochure cum application form is also available on ICAR-NBAIM website: </w:t>
                  </w:r>
                  <w:hyperlink r:id="rId11" w:history="1">
                    <w:r w:rsidR="00F93D31" w:rsidRPr="00AB6B17">
                      <w:rPr>
                        <w:rStyle w:val="Hyperlink"/>
                        <w:rFonts w:ascii="Times New Roman" w:hAnsi="Times New Roman" w:cs="Times New Roman"/>
                        <w:i/>
                        <w:color w:val="auto"/>
                      </w:rPr>
                      <w:t>www.nbaim.org.in</w:t>
                    </w:r>
                  </w:hyperlink>
                  <w:r w:rsidR="00F93D31" w:rsidRPr="00AB6B17">
                    <w:rPr>
                      <w:rFonts w:ascii="Times New Roman" w:hAnsi="Times New Roman" w:cs="Times New Roman"/>
                      <w:i/>
                    </w:rPr>
                    <w:t xml:space="preserve"> ,www.mgrportal.org.in</w:t>
                  </w:r>
                </w:p>
              </w:txbxContent>
            </v:textbox>
          </v:shape>
        </w:pict>
      </w:r>
      <w:r>
        <w:rPr>
          <w:noProof/>
          <w:lang w:eastAsia="en-IN"/>
        </w:rPr>
        <w:pict>
          <v:shape id="_x0000_s1026" type="#_x0000_t202" style="position:absolute;margin-left:-50.5pt;margin-top:-23.4pt;width:386.2pt;height:507.75pt;z-index:251658240">
            <v:textbox style="mso-next-textbox:#_x0000_s1026">
              <w:txbxContent>
                <w:p w:rsidR="00865479" w:rsidRDefault="003C3C99" w:rsidP="00BC36C2">
                  <w:pPr>
                    <w:pStyle w:val="ListParagraph"/>
                    <w:spacing w:beforeLines="20" w:line="240" w:lineRule="auto"/>
                    <w:ind w:left="0"/>
                    <w:jc w:val="both"/>
                    <w:rPr>
                      <w:rFonts w:ascii="Times New Roman" w:hAnsi="Times New Roman" w:cs="Times New Roman"/>
                      <w:b/>
                    </w:rPr>
                  </w:pPr>
                  <w:r w:rsidRPr="00B90377">
                    <w:rPr>
                      <w:rFonts w:ascii="Times New Roman" w:hAnsi="Times New Roman" w:cs="Times New Roman"/>
                      <w:b/>
                    </w:rPr>
                    <w:t>Background</w:t>
                  </w:r>
                </w:p>
                <w:p w:rsidR="00311351" w:rsidRPr="00865479" w:rsidRDefault="00AF7723" w:rsidP="00BC36C2">
                  <w:pPr>
                    <w:pStyle w:val="ListParagraph"/>
                    <w:spacing w:beforeLines="20" w:line="240" w:lineRule="auto"/>
                    <w:ind w:left="0"/>
                    <w:jc w:val="both"/>
                    <w:rPr>
                      <w:rFonts w:ascii="Times New Roman" w:hAnsi="Times New Roman" w:cs="Times New Roman"/>
                      <w:b/>
                    </w:rPr>
                  </w:pPr>
                  <w:r>
                    <w:rPr>
                      <w:rFonts w:ascii="Times New Roman" w:hAnsi="Times New Roman" w:cs="Times New Roman"/>
                      <w:b/>
                    </w:rPr>
                    <w:t xml:space="preserve"> </w:t>
                  </w:r>
                  <w:r w:rsidR="007A5DD2" w:rsidRPr="007A5DD2">
                    <w:rPr>
                      <w:rFonts w:ascii="Times New Roman" w:hAnsi="Times New Roman" w:cs="Times New Roman"/>
                    </w:rPr>
                    <w:t>Microorganisms are ubiquitous in nature and essential component of all ecosystems. They play an active role in soil health and fertility due to their involvement in biogeochemical cycles. Healthy and fertile soil is the most important factor for sustainable crop production. Due to their tremendous metabolic potential and extensive adaptability, microorganisms have found multifarious application in agriculture. However isolation, characterization and evaluation of microorganisms remain the prerequisite before they find their application. Due to their metabolic diversity, microorganisms require different isolation procedure and may even require special facilities. For characterization and identification of isolated microorganisms a set of biochemical tests and molecular techniques are followed. Practicing such techniques require sound knowledge of microbiology and technical perfection.</w:t>
                  </w:r>
                </w:p>
                <w:p w:rsidR="003C3C99" w:rsidRPr="00B90377" w:rsidRDefault="003C3C99" w:rsidP="00BC36C2">
                  <w:pPr>
                    <w:pStyle w:val="ListParagraph"/>
                    <w:spacing w:beforeLines="20" w:line="240" w:lineRule="auto"/>
                    <w:ind w:left="0"/>
                    <w:jc w:val="both"/>
                    <w:rPr>
                      <w:rFonts w:ascii="Times New Roman" w:hAnsi="Times New Roman" w:cs="Times New Roman"/>
                      <w:b/>
                    </w:rPr>
                  </w:pPr>
                  <w:r w:rsidRPr="00B90377">
                    <w:rPr>
                      <w:rFonts w:ascii="Times New Roman" w:hAnsi="Times New Roman" w:cs="Times New Roman"/>
                      <w:b/>
                    </w:rPr>
                    <w:t>Course outline</w:t>
                  </w:r>
                </w:p>
                <w:p w:rsidR="00613E88" w:rsidRPr="00B90377" w:rsidRDefault="00613E88" w:rsidP="00BC36C2">
                  <w:pPr>
                    <w:pStyle w:val="ListParagraph"/>
                    <w:spacing w:beforeLines="20" w:line="240" w:lineRule="auto"/>
                    <w:ind w:left="0"/>
                    <w:jc w:val="both"/>
                    <w:rPr>
                      <w:rFonts w:ascii="Times New Roman" w:hAnsi="Times New Roman" w:cs="Times New Roman"/>
                      <w:b/>
                    </w:rPr>
                  </w:pPr>
                </w:p>
                <w:p w:rsidR="003C3C99" w:rsidRPr="00B90377" w:rsidRDefault="00611380" w:rsidP="00BC36C2">
                  <w:pPr>
                    <w:pStyle w:val="ListParagraph"/>
                    <w:spacing w:beforeLines="20" w:after="0" w:line="240" w:lineRule="auto"/>
                    <w:ind w:left="0"/>
                    <w:jc w:val="both"/>
                    <w:rPr>
                      <w:rFonts w:ascii="Times New Roman" w:hAnsi="Times New Roman" w:cs="Times New Roman"/>
                    </w:rPr>
                  </w:pPr>
                  <w:r>
                    <w:rPr>
                      <w:rFonts w:ascii="Times New Roman" w:hAnsi="Times New Roman" w:cs="Times New Roman"/>
                    </w:rPr>
                    <w:t>The training is divided into three parts</w:t>
                  </w:r>
                  <w:r w:rsidR="003C3C99" w:rsidRPr="00B90377">
                    <w:rPr>
                      <w:rFonts w:ascii="Times New Roman" w:hAnsi="Times New Roman" w:cs="Times New Roman"/>
                    </w:rPr>
                    <w:t>-</w:t>
                  </w:r>
                </w:p>
                <w:p w:rsidR="003C3C99" w:rsidRPr="00B90377" w:rsidRDefault="00311351" w:rsidP="00BC36C2">
                  <w:pPr>
                    <w:pStyle w:val="NormalWeb"/>
                    <w:numPr>
                      <w:ilvl w:val="0"/>
                      <w:numId w:val="2"/>
                    </w:numPr>
                    <w:spacing w:beforeLines="20" w:beforeAutospacing="0" w:after="0" w:afterAutospacing="0"/>
                    <w:jc w:val="both"/>
                    <w:textAlignment w:val="baseline"/>
                    <w:rPr>
                      <w:bCs/>
                      <w:sz w:val="22"/>
                      <w:szCs w:val="22"/>
                    </w:rPr>
                  </w:pPr>
                  <w:r w:rsidRPr="00B90377">
                    <w:rPr>
                      <w:sz w:val="22"/>
                      <w:szCs w:val="22"/>
                    </w:rPr>
                    <w:t xml:space="preserve"> </w:t>
                  </w:r>
                  <w:r w:rsidR="003C3C99" w:rsidRPr="00B90377">
                    <w:rPr>
                      <w:sz w:val="22"/>
                      <w:szCs w:val="22"/>
                    </w:rPr>
                    <w:t>Methods of</w:t>
                  </w:r>
                  <w:r w:rsidRPr="00B90377">
                    <w:rPr>
                      <w:sz w:val="22"/>
                      <w:szCs w:val="22"/>
                    </w:rPr>
                    <w:t xml:space="preserve"> sampling, </w:t>
                  </w:r>
                  <w:r w:rsidR="00613E88" w:rsidRPr="00B90377">
                    <w:rPr>
                      <w:sz w:val="22"/>
                      <w:szCs w:val="22"/>
                    </w:rPr>
                    <w:t xml:space="preserve">media preparation and </w:t>
                  </w:r>
                  <w:r w:rsidR="003C3C99" w:rsidRPr="00B90377">
                    <w:rPr>
                      <w:sz w:val="22"/>
                      <w:szCs w:val="22"/>
                    </w:rPr>
                    <w:t xml:space="preserve"> i</w:t>
                  </w:r>
                  <w:r w:rsidR="00613E88" w:rsidRPr="00B90377">
                    <w:rPr>
                      <w:bCs/>
                      <w:sz w:val="22"/>
                      <w:szCs w:val="22"/>
                    </w:rPr>
                    <w:t xml:space="preserve">solation </w:t>
                  </w:r>
                  <w:r w:rsidR="003C3C99" w:rsidRPr="00B90377">
                    <w:rPr>
                      <w:bCs/>
                      <w:sz w:val="22"/>
                      <w:szCs w:val="22"/>
                    </w:rPr>
                    <w:t xml:space="preserve"> of microorganisms</w:t>
                  </w:r>
                </w:p>
                <w:p w:rsidR="00613E88" w:rsidRPr="00B90377" w:rsidRDefault="00613E88" w:rsidP="00BC36C2">
                  <w:pPr>
                    <w:pStyle w:val="NormalWeb"/>
                    <w:numPr>
                      <w:ilvl w:val="0"/>
                      <w:numId w:val="2"/>
                    </w:numPr>
                    <w:spacing w:beforeLines="20" w:beforeAutospacing="0" w:after="240" w:afterAutospacing="0"/>
                    <w:contextualSpacing/>
                    <w:jc w:val="both"/>
                    <w:textAlignment w:val="baseline"/>
                    <w:rPr>
                      <w:sz w:val="22"/>
                      <w:szCs w:val="22"/>
                    </w:rPr>
                  </w:pPr>
                  <w:r w:rsidRPr="00B90377">
                    <w:rPr>
                      <w:sz w:val="22"/>
                      <w:szCs w:val="22"/>
                    </w:rPr>
                    <w:t>Microscopy and identification o</w:t>
                  </w:r>
                  <w:r w:rsidR="00B90377" w:rsidRPr="00B90377">
                    <w:rPr>
                      <w:sz w:val="22"/>
                      <w:szCs w:val="22"/>
                    </w:rPr>
                    <w:t>f the microorganisms</w:t>
                  </w:r>
                </w:p>
                <w:p w:rsidR="003C3C99" w:rsidRPr="00B90377" w:rsidRDefault="00613E88" w:rsidP="00BC36C2">
                  <w:pPr>
                    <w:pStyle w:val="NormalWeb"/>
                    <w:numPr>
                      <w:ilvl w:val="0"/>
                      <w:numId w:val="2"/>
                    </w:numPr>
                    <w:spacing w:beforeLines="20" w:beforeAutospacing="0" w:after="240" w:afterAutospacing="0"/>
                    <w:contextualSpacing/>
                    <w:jc w:val="both"/>
                    <w:textAlignment w:val="baseline"/>
                    <w:rPr>
                      <w:sz w:val="22"/>
                      <w:szCs w:val="22"/>
                    </w:rPr>
                  </w:pPr>
                  <w:r w:rsidRPr="00B90377">
                    <w:rPr>
                      <w:sz w:val="22"/>
                      <w:szCs w:val="22"/>
                    </w:rPr>
                    <w:t>Characterization of microorganisms</w:t>
                  </w:r>
                </w:p>
                <w:p w:rsidR="00B90377" w:rsidRPr="00B90377" w:rsidRDefault="00B90377" w:rsidP="00B90377">
                  <w:pPr>
                    <w:spacing w:after="200" w:line="276" w:lineRule="auto"/>
                    <w:jc w:val="both"/>
                    <w:rPr>
                      <w:rFonts w:ascii="Times New Roman" w:hAnsi="Times New Roman" w:cs="Times New Roman"/>
                    </w:rPr>
                  </w:pPr>
                  <w:r w:rsidRPr="00B90377">
                    <w:rPr>
                      <w:rFonts w:ascii="Times New Roman" w:hAnsi="Times New Roman" w:cs="Times New Roman"/>
                    </w:rPr>
                    <w:t>These three</w:t>
                  </w:r>
                  <w:r w:rsidR="003C3C99" w:rsidRPr="00B90377">
                    <w:rPr>
                      <w:rFonts w:ascii="Times New Roman" w:hAnsi="Times New Roman" w:cs="Times New Roman"/>
                    </w:rPr>
                    <w:t xml:space="preserve"> aspects will cover the topics like </w:t>
                  </w:r>
                  <w:r w:rsidRPr="00B90377">
                    <w:rPr>
                      <w:rFonts w:ascii="Times New Roman" w:hAnsi="Times New Roman" w:cs="Times New Roman"/>
                    </w:rPr>
                    <w:t>sampling methods,</w:t>
                  </w:r>
                  <w:r w:rsidR="0086529D">
                    <w:rPr>
                      <w:rFonts w:ascii="Times New Roman" w:hAnsi="Times New Roman" w:cs="Times New Roman"/>
                    </w:rPr>
                    <w:t xml:space="preserve"> media preparation for cultivation</w:t>
                  </w:r>
                  <w:r w:rsidRPr="00B90377">
                    <w:rPr>
                      <w:rFonts w:ascii="Times New Roman" w:hAnsi="Times New Roman" w:cs="Times New Roman"/>
                    </w:rPr>
                    <w:t xml:space="preserve"> of different groups of microorganisms, isolation of microorganisms e.g.  fungi, bacteria, actinomycetes and cyanobacteria from soil and </w:t>
                  </w:r>
                  <w:r w:rsidRPr="0086529D">
                    <w:rPr>
                      <w:rFonts w:ascii="Times New Roman" w:hAnsi="Times New Roman" w:cs="Times New Roman"/>
                      <w:i/>
                    </w:rPr>
                    <w:t>Rhizobium</w:t>
                  </w:r>
                  <w:r w:rsidR="0086529D">
                    <w:rPr>
                      <w:rFonts w:ascii="Times New Roman" w:hAnsi="Times New Roman" w:cs="Times New Roman"/>
                    </w:rPr>
                    <w:t xml:space="preserve"> from nodules;</w:t>
                  </w:r>
                  <w:r w:rsidRPr="00B90377">
                    <w:rPr>
                      <w:rFonts w:ascii="Times New Roman" w:hAnsi="Times New Roman" w:cs="Times New Roman"/>
                    </w:rPr>
                    <w:t xml:space="preserve"> enumeration of viable cell count of microorganisms by standard plat</w:t>
                  </w:r>
                  <w:r w:rsidR="0086529D">
                    <w:rPr>
                      <w:rFonts w:ascii="Times New Roman" w:hAnsi="Times New Roman" w:cs="Times New Roman"/>
                    </w:rPr>
                    <w:t>e count method or MPN technique;</w:t>
                  </w:r>
                  <w:r w:rsidRPr="00B90377">
                    <w:rPr>
                      <w:rFonts w:ascii="Times New Roman" w:hAnsi="Times New Roman" w:cs="Times New Roman"/>
                    </w:rPr>
                    <w:t xml:space="preserve"> enumeration of total cell count of microorganisms by measurement of opt</w:t>
                  </w:r>
                  <w:r w:rsidR="0086529D">
                    <w:rPr>
                      <w:rFonts w:ascii="Times New Roman" w:hAnsi="Times New Roman" w:cs="Times New Roman"/>
                    </w:rPr>
                    <w:t>ical density or protein content;</w:t>
                  </w:r>
                  <w:r w:rsidRPr="00B90377">
                    <w:rPr>
                      <w:rFonts w:ascii="Times New Roman" w:hAnsi="Times New Roman" w:cs="Times New Roman"/>
                    </w:rPr>
                    <w:t xml:space="preserve"> purification, maintenan</w:t>
                  </w:r>
                  <w:r w:rsidR="0086529D">
                    <w:rPr>
                      <w:rFonts w:ascii="Times New Roman" w:hAnsi="Times New Roman" w:cs="Times New Roman"/>
                    </w:rPr>
                    <w:t>ce and preservation of microbes;</w:t>
                  </w:r>
                  <w:r w:rsidRPr="00B90377">
                    <w:rPr>
                      <w:rFonts w:ascii="Times New Roman" w:hAnsi="Times New Roman" w:cs="Times New Roman"/>
                    </w:rPr>
                    <w:t xml:space="preserve"> biochemical and</w:t>
                  </w:r>
                  <w:r w:rsidR="0086529D">
                    <w:rPr>
                      <w:rFonts w:ascii="Times New Roman" w:hAnsi="Times New Roman" w:cs="Times New Roman"/>
                    </w:rPr>
                    <w:t xml:space="preserve"> physiological characterization; staining and microscopy;</w:t>
                  </w:r>
                  <w:r w:rsidRPr="00B90377">
                    <w:rPr>
                      <w:rFonts w:ascii="Times New Roman" w:hAnsi="Times New Roman" w:cs="Times New Roman"/>
                    </w:rPr>
                    <w:t xml:space="preserve"> Scanning Electron Micr</w:t>
                  </w:r>
                  <w:r w:rsidR="0086529D">
                    <w:rPr>
                      <w:rFonts w:ascii="Times New Roman" w:hAnsi="Times New Roman" w:cs="Times New Roman"/>
                    </w:rPr>
                    <w:t>oscopy (SEM);</w:t>
                  </w:r>
                  <w:r w:rsidRPr="00B90377">
                    <w:rPr>
                      <w:rFonts w:ascii="Times New Roman" w:hAnsi="Times New Roman" w:cs="Times New Roman"/>
                    </w:rPr>
                    <w:t xml:space="preserve"> characterization of microorganisms for functional attributes</w:t>
                  </w:r>
                  <w:r w:rsidR="0086529D">
                    <w:rPr>
                      <w:rFonts w:ascii="Times New Roman" w:hAnsi="Times New Roman" w:cs="Times New Roman"/>
                    </w:rPr>
                    <w:t>;</w:t>
                  </w:r>
                  <w:r w:rsidRPr="00B90377">
                    <w:rPr>
                      <w:rFonts w:ascii="Times New Roman" w:hAnsi="Times New Roman" w:cs="Times New Roman"/>
                    </w:rPr>
                    <w:t xml:space="preserve"> molecular characterization of microorganisms</w:t>
                  </w:r>
                  <w:r w:rsidR="0086529D">
                    <w:rPr>
                      <w:rFonts w:ascii="Times New Roman" w:hAnsi="Times New Roman" w:cs="Times New Roman"/>
                    </w:rPr>
                    <w:t>;</w:t>
                  </w:r>
                  <w:r w:rsidRPr="00B90377">
                    <w:rPr>
                      <w:rFonts w:ascii="Times New Roman" w:hAnsi="Times New Roman" w:cs="Times New Roman"/>
                    </w:rPr>
                    <w:t xml:space="preserve"> techniques for fie</w:t>
                  </w:r>
                  <w:r w:rsidR="0086529D">
                    <w:rPr>
                      <w:rFonts w:ascii="Times New Roman" w:hAnsi="Times New Roman" w:cs="Times New Roman"/>
                    </w:rPr>
                    <w:t>ld evaluation of microorganisms;</w:t>
                  </w:r>
                  <w:r w:rsidRPr="00B90377">
                    <w:rPr>
                      <w:rFonts w:ascii="Times New Roman" w:hAnsi="Times New Roman" w:cs="Times New Roman"/>
                    </w:rPr>
                    <w:t xml:space="preserve"> Int</w:t>
                  </w:r>
                  <w:r w:rsidR="0086529D">
                    <w:rPr>
                      <w:rFonts w:ascii="Times New Roman" w:hAnsi="Times New Roman" w:cs="Times New Roman"/>
                    </w:rPr>
                    <w:t>ellectual Property Rights (IPR); biosafety.</w:t>
                  </w:r>
                </w:p>
                <w:p w:rsidR="003C3C99" w:rsidRPr="00B90377" w:rsidRDefault="003C3C99" w:rsidP="00BC36C2">
                  <w:pPr>
                    <w:pStyle w:val="NormalWeb"/>
                    <w:spacing w:beforeLines="20" w:beforeAutospacing="0" w:after="240" w:afterAutospacing="0"/>
                    <w:jc w:val="both"/>
                    <w:textAlignment w:val="baseline"/>
                    <w:rPr>
                      <w:b/>
                      <w:sz w:val="22"/>
                      <w:szCs w:val="22"/>
                    </w:rPr>
                  </w:pPr>
                  <w:r w:rsidRPr="00B90377">
                    <w:rPr>
                      <w:b/>
                      <w:sz w:val="22"/>
                      <w:szCs w:val="22"/>
                    </w:rPr>
                    <w:t xml:space="preserve">Who can </w:t>
                  </w:r>
                  <w:r w:rsidR="00B90377" w:rsidRPr="00B90377">
                    <w:rPr>
                      <w:b/>
                      <w:sz w:val="22"/>
                      <w:szCs w:val="22"/>
                    </w:rPr>
                    <w:t>apply?</w:t>
                  </w:r>
                </w:p>
                <w:p w:rsidR="003C3C99" w:rsidRPr="00B90377" w:rsidRDefault="003C3C99" w:rsidP="00311351">
                  <w:pPr>
                    <w:pStyle w:val="ListParagraph"/>
                    <w:spacing w:after="0" w:line="240" w:lineRule="auto"/>
                    <w:ind w:left="0"/>
                    <w:jc w:val="both"/>
                    <w:rPr>
                      <w:rFonts w:ascii="Times New Roman" w:hAnsi="Times New Roman" w:cs="Times New Roman"/>
                    </w:rPr>
                  </w:pPr>
                  <w:r w:rsidRPr="00B90377">
                    <w:rPr>
                      <w:rFonts w:ascii="Times New Roman" w:hAnsi="Times New Roman" w:cs="Times New Roman"/>
                    </w:rPr>
                    <w:t xml:space="preserve">This training programme is open for technical personnel working in different ICAR institutes. The total number of seats will be limited to 20 (Twenty) only. </w:t>
                  </w:r>
                </w:p>
                <w:p w:rsidR="00E27EEE" w:rsidRPr="00B90377" w:rsidRDefault="00E27EEE" w:rsidP="00311351">
                  <w:pPr>
                    <w:jc w:val="both"/>
                    <w:rPr>
                      <w:rFonts w:ascii="Times New Roman" w:hAnsi="Times New Roman" w:cs="Times New Roman"/>
                    </w:rPr>
                  </w:pPr>
                </w:p>
              </w:txbxContent>
            </v:textbox>
          </v:shape>
        </w:pict>
      </w:r>
    </w:p>
    <w:sectPr w:rsidR="00C67DC4" w:rsidSect="00A670E6">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F5C" w:rsidRDefault="00E62F5C" w:rsidP="009D443E">
      <w:pPr>
        <w:spacing w:after="0" w:line="240" w:lineRule="auto"/>
      </w:pPr>
      <w:r>
        <w:separator/>
      </w:r>
    </w:p>
  </w:endnote>
  <w:endnote w:type="continuationSeparator" w:id="1">
    <w:p w:rsidR="00E62F5C" w:rsidRDefault="00E62F5C" w:rsidP="009D4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F5C" w:rsidRDefault="00E62F5C" w:rsidP="009D443E">
      <w:pPr>
        <w:spacing w:after="0" w:line="240" w:lineRule="auto"/>
      </w:pPr>
      <w:r>
        <w:separator/>
      </w:r>
    </w:p>
  </w:footnote>
  <w:footnote w:type="continuationSeparator" w:id="1">
    <w:p w:rsidR="00E62F5C" w:rsidRDefault="00E62F5C" w:rsidP="009D4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3301"/>
    <w:multiLevelType w:val="hybridMultilevel"/>
    <w:tmpl w:val="F692F0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5335E71"/>
    <w:multiLevelType w:val="hybridMultilevel"/>
    <w:tmpl w:val="611A916A"/>
    <w:lvl w:ilvl="0" w:tplc="F2427DF0">
      <w:start w:val="1"/>
      <w:numFmt w:val="decimal"/>
      <w:lvlText w:val="%1."/>
      <w:lvlJc w:val="left"/>
      <w:pPr>
        <w:ind w:left="360" w:hanging="360"/>
      </w:pPr>
      <w:rPr>
        <w:rFonts w:ascii="Times New Roman" w:eastAsia="Times New Roman" w:hAnsi="Times New Roman" w:cs="Times New Roman"/>
        <w:b/>
      </w:rPr>
    </w:lvl>
    <w:lvl w:ilvl="1" w:tplc="40090019" w:tentative="1">
      <w:start w:val="1"/>
      <w:numFmt w:val="lowerLetter"/>
      <w:lvlText w:val="%2."/>
      <w:lvlJc w:val="left"/>
      <w:pPr>
        <w:ind w:left="1113" w:hanging="360"/>
      </w:pPr>
    </w:lvl>
    <w:lvl w:ilvl="2" w:tplc="4009001B" w:tentative="1">
      <w:start w:val="1"/>
      <w:numFmt w:val="lowerRoman"/>
      <w:lvlText w:val="%3."/>
      <w:lvlJc w:val="right"/>
      <w:pPr>
        <w:ind w:left="1833" w:hanging="180"/>
      </w:pPr>
    </w:lvl>
    <w:lvl w:ilvl="3" w:tplc="4009000F" w:tentative="1">
      <w:start w:val="1"/>
      <w:numFmt w:val="decimal"/>
      <w:lvlText w:val="%4."/>
      <w:lvlJc w:val="left"/>
      <w:pPr>
        <w:ind w:left="2553" w:hanging="360"/>
      </w:pPr>
    </w:lvl>
    <w:lvl w:ilvl="4" w:tplc="40090019" w:tentative="1">
      <w:start w:val="1"/>
      <w:numFmt w:val="lowerLetter"/>
      <w:lvlText w:val="%5."/>
      <w:lvlJc w:val="left"/>
      <w:pPr>
        <w:ind w:left="3273" w:hanging="360"/>
      </w:pPr>
    </w:lvl>
    <w:lvl w:ilvl="5" w:tplc="4009001B" w:tentative="1">
      <w:start w:val="1"/>
      <w:numFmt w:val="lowerRoman"/>
      <w:lvlText w:val="%6."/>
      <w:lvlJc w:val="right"/>
      <w:pPr>
        <w:ind w:left="3993" w:hanging="180"/>
      </w:pPr>
    </w:lvl>
    <w:lvl w:ilvl="6" w:tplc="4009000F" w:tentative="1">
      <w:start w:val="1"/>
      <w:numFmt w:val="decimal"/>
      <w:lvlText w:val="%7."/>
      <w:lvlJc w:val="left"/>
      <w:pPr>
        <w:ind w:left="4713" w:hanging="360"/>
      </w:pPr>
    </w:lvl>
    <w:lvl w:ilvl="7" w:tplc="40090019" w:tentative="1">
      <w:start w:val="1"/>
      <w:numFmt w:val="lowerLetter"/>
      <w:lvlText w:val="%8."/>
      <w:lvlJc w:val="left"/>
      <w:pPr>
        <w:ind w:left="5433" w:hanging="360"/>
      </w:pPr>
    </w:lvl>
    <w:lvl w:ilvl="8" w:tplc="4009001B" w:tentative="1">
      <w:start w:val="1"/>
      <w:numFmt w:val="lowerRoman"/>
      <w:lvlText w:val="%9."/>
      <w:lvlJc w:val="right"/>
      <w:pPr>
        <w:ind w:left="6153" w:hanging="180"/>
      </w:pPr>
    </w:lvl>
  </w:abstractNum>
  <w:abstractNum w:abstractNumId="2">
    <w:nsid w:val="30B6691F"/>
    <w:multiLevelType w:val="hybridMultilevel"/>
    <w:tmpl w:val="0F6AB734"/>
    <w:lvl w:ilvl="0" w:tplc="40090001">
      <w:start w:val="1"/>
      <w:numFmt w:val="bullet"/>
      <w:lvlText w:val=""/>
      <w:lvlJc w:val="left"/>
      <w:pPr>
        <w:ind w:left="753" w:hanging="360"/>
      </w:pPr>
      <w:rPr>
        <w:rFonts w:ascii="Symbol" w:hAnsi="Symbol" w:hint="default"/>
      </w:rPr>
    </w:lvl>
    <w:lvl w:ilvl="1" w:tplc="40090003" w:tentative="1">
      <w:start w:val="1"/>
      <w:numFmt w:val="bullet"/>
      <w:lvlText w:val="o"/>
      <w:lvlJc w:val="left"/>
      <w:pPr>
        <w:ind w:left="1473" w:hanging="360"/>
      </w:pPr>
      <w:rPr>
        <w:rFonts w:ascii="Courier New" w:hAnsi="Courier New" w:cs="Courier New" w:hint="default"/>
      </w:rPr>
    </w:lvl>
    <w:lvl w:ilvl="2" w:tplc="40090005" w:tentative="1">
      <w:start w:val="1"/>
      <w:numFmt w:val="bullet"/>
      <w:lvlText w:val=""/>
      <w:lvlJc w:val="left"/>
      <w:pPr>
        <w:ind w:left="2193" w:hanging="360"/>
      </w:pPr>
      <w:rPr>
        <w:rFonts w:ascii="Wingdings" w:hAnsi="Wingdings" w:hint="default"/>
      </w:rPr>
    </w:lvl>
    <w:lvl w:ilvl="3" w:tplc="40090001" w:tentative="1">
      <w:start w:val="1"/>
      <w:numFmt w:val="bullet"/>
      <w:lvlText w:val=""/>
      <w:lvlJc w:val="left"/>
      <w:pPr>
        <w:ind w:left="2913" w:hanging="360"/>
      </w:pPr>
      <w:rPr>
        <w:rFonts w:ascii="Symbol" w:hAnsi="Symbol" w:hint="default"/>
      </w:rPr>
    </w:lvl>
    <w:lvl w:ilvl="4" w:tplc="40090003" w:tentative="1">
      <w:start w:val="1"/>
      <w:numFmt w:val="bullet"/>
      <w:lvlText w:val="o"/>
      <w:lvlJc w:val="left"/>
      <w:pPr>
        <w:ind w:left="3633" w:hanging="360"/>
      </w:pPr>
      <w:rPr>
        <w:rFonts w:ascii="Courier New" w:hAnsi="Courier New" w:cs="Courier New" w:hint="default"/>
      </w:rPr>
    </w:lvl>
    <w:lvl w:ilvl="5" w:tplc="40090005" w:tentative="1">
      <w:start w:val="1"/>
      <w:numFmt w:val="bullet"/>
      <w:lvlText w:val=""/>
      <w:lvlJc w:val="left"/>
      <w:pPr>
        <w:ind w:left="4353" w:hanging="360"/>
      </w:pPr>
      <w:rPr>
        <w:rFonts w:ascii="Wingdings" w:hAnsi="Wingdings" w:hint="default"/>
      </w:rPr>
    </w:lvl>
    <w:lvl w:ilvl="6" w:tplc="40090001" w:tentative="1">
      <w:start w:val="1"/>
      <w:numFmt w:val="bullet"/>
      <w:lvlText w:val=""/>
      <w:lvlJc w:val="left"/>
      <w:pPr>
        <w:ind w:left="5073" w:hanging="360"/>
      </w:pPr>
      <w:rPr>
        <w:rFonts w:ascii="Symbol" w:hAnsi="Symbol" w:hint="default"/>
      </w:rPr>
    </w:lvl>
    <w:lvl w:ilvl="7" w:tplc="40090003" w:tentative="1">
      <w:start w:val="1"/>
      <w:numFmt w:val="bullet"/>
      <w:lvlText w:val="o"/>
      <w:lvlJc w:val="left"/>
      <w:pPr>
        <w:ind w:left="5793" w:hanging="360"/>
      </w:pPr>
      <w:rPr>
        <w:rFonts w:ascii="Courier New" w:hAnsi="Courier New" w:cs="Courier New" w:hint="default"/>
      </w:rPr>
    </w:lvl>
    <w:lvl w:ilvl="8" w:tplc="40090005" w:tentative="1">
      <w:start w:val="1"/>
      <w:numFmt w:val="bullet"/>
      <w:lvlText w:val=""/>
      <w:lvlJc w:val="left"/>
      <w:pPr>
        <w:ind w:left="6513" w:hanging="360"/>
      </w:pPr>
      <w:rPr>
        <w:rFonts w:ascii="Wingdings" w:hAnsi="Wingdings" w:hint="default"/>
      </w:rPr>
    </w:lvl>
  </w:abstractNum>
  <w:abstractNum w:abstractNumId="3">
    <w:nsid w:val="4FFA70DB"/>
    <w:multiLevelType w:val="hybridMultilevel"/>
    <w:tmpl w:val="45BC91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C58664D"/>
    <w:multiLevelType w:val="hybridMultilevel"/>
    <w:tmpl w:val="F2041890"/>
    <w:lvl w:ilvl="0" w:tplc="3EA82D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70E6"/>
    <w:rsid w:val="00003579"/>
    <w:rsid w:val="00005D42"/>
    <w:rsid w:val="000129F2"/>
    <w:rsid w:val="00037E04"/>
    <w:rsid w:val="0004021A"/>
    <w:rsid w:val="000564D3"/>
    <w:rsid w:val="000646AA"/>
    <w:rsid w:val="00096B18"/>
    <w:rsid w:val="000B3A2A"/>
    <w:rsid w:val="000D18CC"/>
    <w:rsid w:val="000E56DD"/>
    <w:rsid w:val="000F1AAA"/>
    <w:rsid w:val="000F7BA2"/>
    <w:rsid w:val="00100253"/>
    <w:rsid w:val="00111E5A"/>
    <w:rsid w:val="0012319F"/>
    <w:rsid w:val="00132C7D"/>
    <w:rsid w:val="00153A8C"/>
    <w:rsid w:val="001624A3"/>
    <w:rsid w:val="00180EC1"/>
    <w:rsid w:val="001A6156"/>
    <w:rsid w:val="001C773D"/>
    <w:rsid w:val="001D01EC"/>
    <w:rsid w:val="001E1E5A"/>
    <w:rsid w:val="001E356C"/>
    <w:rsid w:val="001E6305"/>
    <w:rsid w:val="00203A3A"/>
    <w:rsid w:val="0025040B"/>
    <w:rsid w:val="00273BE9"/>
    <w:rsid w:val="002800F6"/>
    <w:rsid w:val="00281327"/>
    <w:rsid w:val="002B2071"/>
    <w:rsid w:val="002C3777"/>
    <w:rsid w:val="002D69E2"/>
    <w:rsid w:val="002E3075"/>
    <w:rsid w:val="00302230"/>
    <w:rsid w:val="00311351"/>
    <w:rsid w:val="003226F3"/>
    <w:rsid w:val="00330B92"/>
    <w:rsid w:val="00347F36"/>
    <w:rsid w:val="00374912"/>
    <w:rsid w:val="00374E64"/>
    <w:rsid w:val="003A22CA"/>
    <w:rsid w:val="003C06A5"/>
    <w:rsid w:val="003C3C99"/>
    <w:rsid w:val="003F07B5"/>
    <w:rsid w:val="00413618"/>
    <w:rsid w:val="00442ABF"/>
    <w:rsid w:val="004729EF"/>
    <w:rsid w:val="00475DD9"/>
    <w:rsid w:val="00484249"/>
    <w:rsid w:val="00490812"/>
    <w:rsid w:val="004A7A29"/>
    <w:rsid w:val="00541E94"/>
    <w:rsid w:val="00550088"/>
    <w:rsid w:val="00576802"/>
    <w:rsid w:val="00580D8E"/>
    <w:rsid w:val="00585AA4"/>
    <w:rsid w:val="00596684"/>
    <w:rsid w:val="005A305E"/>
    <w:rsid w:val="005D36FD"/>
    <w:rsid w:val="005D56E1"/>
    <w:rsid w:val="005F00C6"/>
    <w:rsid w:val="00606009"/>
    <w:rsid w:val="00611380"/>
    <w:rsid w:val="00613E88"/>
    <w:rsid w:val="00617E27"/>
    <w:rsid w:val="006256B7"/>
    <w:rsid w:val="00631E04"/>
    <w:rsid w:val="0065051D"/>
    <w:rsid w:val="0065574F"/>
    <w:rsid w:val="006839BA"/>
    <w:rsid w:val="0068739B"/>
    <w:rsid w:val="0069613D"/>
    <w:rsid w:val="006969C4"/>
    <w:rsid w:val="006D46A2"/>
    <w:rsid w:val="006E2552"/>
    <w:rsid w:val="0070445A"/>
    <w:rsid w:val="00712E83"/>
    <w:rsid w:val="00713630"/>
    <w:rsid w:val="007216C3"/>
    <w:rsid w:val="007543CE"/>
    <w:rsid w:val="00776774"/>
    <w:rsid w:val="0079429E"/>
    <w:rsid w:val="007A3579"/>
    <w:rsid w:val="007A5DD2"/>
    <w:rsid w:val="007A7002"/>
    <w:rsid w:val="007A7932"/>
    <w:rsid w:val="007B2A2A"/>
    <w:rsid w:val="007D492F"/>
    <w:rsid w:val="00806230"/>
    <w:rsid w:val="00862862"/>
    <w:rsid w:val="0086529D"/>
    <w:rsid w:val="00865479"/>
    <w:rsid w:val="008C3206"/>
    <w:rsid w:val="008C5E66"/>
    <w:rsid w:val="008E4765"/>
    <w:rsid w:val="009024FE"/>
    <w:rsid w:val="00923C37"/>
    <w:rsid w:val="00947BB1"/>
    <w:rsid w:val="009601FC"/>
    <w:rsid w:val="00973CF3"/>
    <w:rsid w:val="009825BF"/>
    <w:rsid w:val="00984D1E"/>
    <w:rsid w:val="009A718F"/>
    <w:rsid w:val="009D443E"/>
    <w:rsid w:val="009D5AF2"/>
    <w:rsid w:val="009E3CF8"/>
    <w:rsid w:val="00A54071"/>
    <w:rsid w:val="00A655FF"/>
    <w:rsid w:val="00A670E6"/>
    <w:rsid w:val="00A75DA2"/>
    <w:rsid w:val="00AA1A3A"/>
    <w:rsid w:val="00AA5B7A"/>
    <w:rsid w:val="00AB6B17"/>
    <w:rsid w:val="00AF4994"/>
    <w:rsid w:val="00AF7723"/>
    <w:rsid w:val="00B15DC1"/>
    <w:rsid w:val="00B30AEB"/>
    <w:rsid w:val="00B42E53"/>
    <w:rsid w:val="00B4798A"/>
    <w:rsid w:val="00B57208"/>
    <w:rsid w:val="00B8186F"/>
    <w:rsid w:val="00B90377"/>
    <w:rsid w:val="00B979A1"/>
    <w:rsid w:val="00BC36C2"/>
    <w:rsid w:val="00C137D4"/>
    <w:rsid w:val="00C34382"/>
    <w:rsid w:val="00C51449"/>
    <w:rsid w:val="00C53AF4"/>
    <w:rsid w:val="00C67DC4"/>
    <w:rsid w:val="00C7767D"/>
    <w:rsid w:val="00C830EF"/>
    <w:rsid w:val="00C868A4"/>
    <w:rsid w:val="00CA5497"/>
    <w:rsid w:val="00CB1CA3"/>
    <w:rsid w:val="00CB36E5"/>
    <w:rsid w:val="00CF5E7F"/>
    <w:rsid w:val="00D1619F"/>
    <w:rsid w:val="00D403F5"/>
    <w:rsid w:val="00D71BFD"/>
    <w:rsid w:val="00D75606"/>
    <w:rsid w:val="00D92C20"/>
    <w:rsid w:val="00D94286"/>
    <w:rsid w:val="00DA7679"/>
    <w:rsid w:val="00DB178F"/>
    <w:rsid w:val="00DC2160"/>
    <w:rsid w:val="00DE6746"/>
    <w:rsid w:val="00E07484"/>
    <w:rsid w:val="00E13F91"/>
    <w:rsid w:val="00E164CA"/>
    <w:rsid w:val="00E17E52"/>
    <w:rsid w:val="00E27EEE"/>
    <w:rsid w:val="00E32801"/>
    <w:rsid w:val="00E34977"/>
    <w:rsid w:val="00E36310"/>
    <w:rsid w:val="00E43FEF"/>
    <w:rsid w:val="00E52EE4"/>
    <w:rsid w:val="00E62F5C"/>
    <w:rsid w:val="00E72535"/>
    <w:rsid w:val="00E72942"/>
    <w:rsid w:val="00E745DD"/>
    <w:rsid w:val="00E7588B"/>
    <w:rsid w:val="00E77F69"/>
    <w:rsid w:val="00E8082E"/>
    <w:rsid w:val="00E94133"/>
    <w:rsid w:val="00EC4C7A"/>
    <w:rsid w:val="00EE476E"/>
    <w:rsid w:val="00F01158"/>
    <w:rsid w:val="00F061FF"/>
    <w:rsid w:val="00F07BFD"/>
    <w:rsid w:val="00F16BAD"/>
    <w:rsid w:val="00F333FC"/>
    <w:rsid w:val="00F35F97"/>
    <w:rsid w:val="00F472B3"/>
    <w:rsid w:val="00F50B90"/>
    <w:rsid w:val="00F55B07"/>
    <w:rsid w:val="00F621B8"/>
    <w:rsid w:val="00F93D31"/>
    <w:rsid w:val="00FC3E39"/>
    <w:rsid w:val="00FD046B"/>
    <w:rsid w:val="00FE2244"/>
    <w:rsid w:val="00FF60D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E6"/>
    <w:pPr>
      <w:ind w:left="720"/>
      <w:contextualSpacing/>
    </w:pPr>
  </w:style>
  <w:style w:type="table" w:styleId="TableGrid">
    <w:name w:val="Table Grid"/>
    <w:basedOn w:val="TableNormal"/>
    <w:uiPriority w:val="39"/>
    <w:rsid w:val="00A67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535"/>
    <w:rPr>
      <w:rFonts w:ascii="Tahoma" w:hAnsi="Tahoma" w:cs="Tahoma"/>
      <w:sz w:val="16"/>
      <w:szCs w:val="16"/>
    </w:rPr>
  </w:style>
  <w:style w:type="paragraph" w:styleId="Header">
    <w:name w:val="header"/>
    <w:basedOn w:val="Normal"/>
    <w:link w:val="HeaderChar"/>
    <w:uiPriority w:val="99"/>
    <w:semiHidden/>
    <w:unhideWhenUsed/>
    <w:rsid w:val="009D44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443E"/>
  </w:style>
  <w:style w:type="paragraph" w:styleId="Footer">
    <w:name w:val="footer"/>
    <w:basedOn w:val="Normal"/>
    <w:link w:val="FooterChar"/>
    <w:uiPriority w:val="99"/>
    <w:semiHidden/>
    <w:unhideWhenUsed/>
    <w:rsid w:val="009D44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443E"/>
  </w:style>
  <w:style w:type="paragraph" w:styleId="NormalWeb">
    <w:name w:val="Normal (Web)"/>
    <w:basedOn w:val="Normal"/>
    <w:uiPriority w:val="99"/>
    <w:unhideWhenUsed/>
    <w:rsid w:val="005A305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E476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aim.org.in"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Hewlett-Packard Company</cp:lastModifiedBy>
  <cp:revision>6</cp:revision>
  <cp:lastPrinted>2016-06-16T11:17:00Z</cp:lastPrinted>
  <dcterms:created xsi:type="dcterms:W3CDTF">2016-06-17T04:46:00Z</dcterms:created>
  <dcterms:modified xsi:type="dcterms:W3CDTF">2016-08-22T06:37:00Z</dcterms:modified>
</cp:coreProperties>
</file>